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MILLER HEIDI</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06/30/2021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276</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276</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106.89</w:t>
            </w:r>
            <w:r>
              <w:rPr>
                <w:rFonts w:ascii="Arial" w:cs="Arial" w:eastAsia="Arial" w:hAnsi="Arial"/>
                <w:sz w:val="21"/>
                <w:szCs w:val="21"/>
                <w:color w:val="008000"/>
                <w:w w:val="99"/>
                <w:vertAlign w:val="superscript"/>
              </w:rPr>
              <w:t>(1)</w:t>
            </w:r>
          </w:p>
        </w:tc>
        <w:tc>
          <w:tcPr>
            <w:tcW w:w="920" w:type="dxa"/>
            <w:vAlign w:val="bottom"/>
            <w:vMerge w:val="restart"/>
          </w:tcPr>
          <w:p>
            <w:pPr>
              <w:ind w:left="360"/>
              <w:spacing w:after="0"/>
              <w:rPr>
                <w:sz w:val="20"/>
                <w:szCs w:val="20"/>
                <w:color w:val="auto"/>
              </w:rPr>
            </w:pPr>
            <w:r>
              <w:rPr>
                <w:rFonts w:ascii="Arial" w:cs="Arial" w:eastAsia="Arial" w:hAnsi="Arial"/>
                <w:sz w:val="13"/>
                <w:szCs w:val="13"/>
                <w:color w:val="0000FF"/>
              </w:rPr>
              <w:t>971</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2021 in respect of $29,500 of deferred compensation. The number of notional units credited is calculated by dividing the amount of compensation that is deferred by the closing price of the company's common stock on the date of deferral, or last business day prior. On June 30, 2021, the closing price of Fiserv's common stock was $106.89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930"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2021-07-02T16:06:57Z</dcterms:created>
  <dcterms:modified xsi:type="dcterms:W3CDTF">2021-07-02T16:06:57Z</dcterms:modified>
</cp:coreProperties>
</file>