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FORM 11-K</w:t>
      </w:r>
    </w:p>
    <w:p>
      <w:pPr>
        <w:spacing w:after="0" w:line="20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FOR ANNUAL REPORTS OF EMPLOYEE STOCK PURCHASE, SAVINGS</w:t>
      </w:r>
    </w:p>
    <w:p>
      <w:pPr>
        <w:ind w:left="1580"/>
        <w:spacing w:after="0" w:line="238" w:lineRule="auto"/>
        <w:rPr>
          <w:sz w:val="20"/>
          <w:szCs w:val="20"/>
          <w:color w:val="auto"/>
        </w:rPr>
      </w:pPr>
      <w:r>
        <w:rPr>
          <w:rFonts w:ascii="Courier New" w:cs="Courier New" w:eastAsia="Courier New" w:hAnsi="Courier New"/>
          <w:sz w:val="18"/>
          <w:szCs w:val="18"/>
          <w:color w:val="auto"/>
        </w:rPr>
        <w:t>AND SIMILAR PLANS PURSUANT TO SECTION 15(d) OF THE</w:t>
      </w:r>
    </w:p>
    <w:p>
      <w:pPr>
        <w:ind w:left="2540"/>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4" w:lineRule="exact"/>
        <w:rPr>
          <w:sz w:val="24"/>
          <w:szCs w:val="24"/>
          <w:color w:val="auto"/>
        </w:rPr>
      </w:pPr>
    </w:p>
    <w:p>
      <w:pPr>
        <w:ind w:left="540" w:right="1999" w:hanging="532"/>
        <w:spacing w:after="0" w:line="235"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PURSUANT TO SECTION 15(d) OF THE SECURITIES EXCHANGE ACT OF 1934 (FEE REQUIRED)</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 the fiscal year ended December 31, 1994</w:t>
      </w:r>
    </w:p>
    <w:p>
      <w:pPr>
        <w:spacing w:after="0" w:line="202"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540" w:right="187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15(d) OF THE SECURITIES EXCHANGE ACT OF 1934 (NO FEE REQUIRED)</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 the transition period from _____________ to ______________________</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 number: 0-14948</w:t>
      </w:r>
    </w:p>
    <w:p>
      <w:pPr>
        <w:spacing w:after="0" w:line="207" w:lineRule="exact"/>
        <w:rPr>
          <w:sz w:val="24"/>
          <w:szCs w:val="24"/>
          <w:color w:val="auto"/>
        </w:rPr>
      </w:pPr>
    </w:p>
    <w:p>
      <w:pPr>
        <w:ind w:left="540" w:right="1879" w:hanging="532"/>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Full title of the plan and the address of the plan, if different from that of the issuer named below:</w:t>
      </w:r>
    </w:p>
    <w:p>
      <w:pPr>
        <w:spacing w:after="0" w:line="203"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401(K) PLAN OF FISERV, INC.</w:t>
      </w:r>
    </w:p>
    <w:p>
      <w:pPr>
        <w:ind w:left="2440"/>
        <w:spacing w:after="0" w:line="238" w:lineRule="auto"/>
        <w:rPr>
          <w:sz w:val="20"/>
          <w:szCs w:val="20"/>
          <w:color w:val="auto"/>
        </w:rPr>
      </w:pPr>
      <w:r>
        <w:rPr>
          <w:rFonts w:ascii="Courier New" w:cs="Courier New" w:eastAsia="Courier New" w:hAnsi="Courier New"/>
          <w:sz w:val="18"/>
          <w:szCs w:val="18"/>
          <w:color w:val="auto"/>
        </w:rPr>
        <w:t>AND ITS PARTICIPATING SUBSIDIARIES</w:t>
      </w:r>
    </w:p>
    <w:p>
      <w:pPr>
        <w:spacing w:after="0" w:line="207" w:lineRule="exact"/>
        <w:rPr>
          <w:sz w:val="24"/>
          <w:szCs w:val="24"/>
          <w:color w:val="auto"/>
        </w:rPr>
      </w:pPr>
    </w:p>
    <w:p>
      <w:pPr>
        <w:ind w:left="540" w:right="1879" w:hanging="532"/>
        <w:spacing w:after="0" w:line="235"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of the securities held pursuant to the plan and the address of its principal executive office:</w:t>
      </w:r>
    </w:p>
    <w:p>
      <w:pPr>
        <w:spacing w:after="0" w:line="203"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FISERV, INC.</w:t>
      </w:r>
    </w:p>
    <w:p>
      <w:pPr>
        <w:ind w:left="3380"/>
        <w:spacing w:after="0" w:line="238" w:lineRule="auto"/>
        <w:rPr>
          <w:sz w:val="20"/>
          <w:szCs w:val="20"/>
          <w:color w:val="auto"/>
        </w:rPr>
      </w:pPr>
      <w:r>
        <w:rPr>
          <w:rFonts w:ascii="Courier New" w:cs="Courier New" w:eastAsia="Courier New" w:hAnsi="Courier New"/>
          <w:sz w:val="18"/>
          <w:szCs w:val="18"/>
          <w:color w:val="auto"/>
        </w:rPr>
        <w:t>255 FIserv Drive</w:t>
      </w:r>
    </w:p>
    <w:p>
      <w:pPr>
        <w:ind w:left="3060"/>
        <w:spacing w:after="0"/>
        <w:tabs>
          <w:tab w:leader="none" w:pos="4720" w:val="left"/>
        </w:tabs>
        <w:rPr>
          <w:sz w:val="20"/>
          <w:szCs w:val="20"/>
          <w:color w:val="auto"/>
        </w:rPr>
      </w:pPr>
      <w:r>
        <w:rPr>
          <w:rFonts w:ascii="Courier New" w:cs="Courier New" w:eastAsia="Courier New" w:hAnsi="Courier New"/>
          <w:sz w:val="18"/>
          <w:szCs w:val="18"/>
          <w:color w:val="auto"/>
        </w:rPr>
        <w:t>Brookfield, WI</w:t>
        <w:tab/>
        <w:t>53045</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Table of Contents to Financial Statements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INDEPENDENT AUDITORS' REPORT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FINANCIAL STATEMENTS FOR THE YEARS ENDED DECEMBER 31, 1994 AND 1993:</w:t>
      </w:r>
    </w:p>
    <w:p>
      <w:pPr>
        <w:spacing w:after="0" w:line="238" w:lineRule="auto"/>
        <w:rPr>
          <w:sz w:val="20"/>
          <w:szCs w:val="20"/>
          <w:color w:val="auto"/>
        </w:rPr>
      </w:pPr>
      <w:r>
        <w:rPr>
          <w:rFonts w:ascii="Courier New" w:cs="Courier New" w:eastAsia="Courier New" w:hAnsi="Courier New"/>
          <w:sz w:val="18"/>
          <w:szCs w:val="18"/>
          <w:color w:val="auto"/>
        </w:rPr>
        <w:t>Statements of Net Assets Available for Benefits</w:t>
      </w:r>
    </w:p>
    <w:p>
      <w:pPr>
        <w:spacing w:after="0" w:line="5" w:lineRule="exact"/>
        <w:rPr>
          <w:sz w:val="24"/>
          <w:szCs w:val="24"/>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Statements of Changes in Net Assets Available for Benefits Notes to Financial Statements</w:t>
      </w:r>
    </w:p>
    <w:p>
      <w:pPr>
        <w:spacing w:after="0" w:line="208"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SUPPLEMENTAL SCHEDULES FOR THE YEAR ENDED DECEMBER 31, 1994: Item 27a - Schedule of Assets Held for Investment Purposes Item 27d - Schedule of Reportable Transactions</w:t>
      </w:r>
    </w:p>
    <w:p>
      <w:pPr>
        <w:spacing w:after="0" w:line="200" w:lineRule="exact"/>
        <w:rPr>
          <w:sz w:val="24"/>
          <w:szCs w:val="24"/>
          <w:color w:val="auto"/>
        </w:rPr>
      </w:pPr>
    </w:p>
    <w:p>
      <w:pPr>
        <w:spacing w:after="0" w:line="211" w:lineRule="exact"/>
        <w:rPr>
          <w:sz w:val="24"/>
          <w:szCs w:val="24"/>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Other supplemental schedules required by the Rules and Regulations of the Department of Labor are omitted because of the absence of conditions under which they are required.</w:t>
      </w:r>
    </w:p>
    <w:p>
      <w:pPr>
        <w:spacing w:after="0" w:line="209"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NOTE: The above financial statements and schedules are filed via paper copy as permitted.</w:t>
      </w:r>
    </w:p>
    <w:p>
      <w:pPr>
        <w:sectPr>
          <w:pgSz w:w="11900" w:h="16838" w:orient="portrait"/>
          <w:cols w:equalWidth="0" w:num="1">
            <w:col w:w="10219"/>
          </w:cols>
          <w:pgMar w:left="240" w:top="244"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Pursuant to the requirements of the Securities and Exchange Act of 1934, the agent for the Plan has duly caused this annual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401(K) Plan of FIserv, Inc.</w:t>
      </w:r>
    </w:p>
    <w:p>
      <w:pPr>
        <w:spacing w:after="0" w:line="21"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and Its Participating Subsidiaries</w:t>
      </w:r>
    </w:p>
    <w:p>
      <w:pPr>
        <w:spacing w:after="0" w:line="21"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__________________________________</w:t>
      </w:r>
    </w:p>
    <w:p>
      <w:pPr>
        <w:spacing w:after="0" w:line="1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(Name of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320"/>
        <w:spacing w:after="0"/>
        <w:rPr>
          <w:sz w:val="20"/>
          <w:szCs w:val="20"/>
          <w:color w:val="auto"/>
        </w:rPr>
      </w:pPr>
      <w:r>
        <w:rPr>
          <w:rFonts w:ascii="Courier New" w:cs="Courier New" w:eastAsia="Courier New" w:hAnsi="Courier New"/>
          <w:sz w:val="16"/>
          <w:szCs w:val="16"/>
          <w:color w:val="auto"/>
        </w:rPr>
        <w:t>/S/EDWARD P. ALBERTS</w:t>
      </w:r>
    </w:p>
    <w:p>
      <w:pPr>
        <w:spacing w:after="0" w:line="21"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________________________________________________</w:t>
      </w:r>
    </w:p>
    <w:p>
      <w:pPr>
        <w:spacing w:after="0" w:line="1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Edward P. Alberts, Senior Vice President-Finance</w:t>
      </w:r>
    </w:p>
    <w:p>
      <w:pPr>
        <w:jc w:val="right"/>
        <w:ind w:right="1779"/>
        <w:spacing w:after="0" w:line="238" w:lineRule="auto"/>
        <w:rPr>
          <w:sz w:val="20"/>
          <w:szCs w:val="20"/>
          <w:color w:val="auto"/>
        </w:rPr>
      </w:pPr>
      <w:r>
        <w:rPr>
          <w:rFonts w:ascii="Courier New" w:cs="Courier New" w:eastAsia="Courier New" w:hAnsi="Courier New"/>
          <w:sz w:val="18"/>
          <w:szCs w:val="18"/>
          <w:color w:val="auto"/>
        </w:rPr>
        <w:t>FIserv, Inc.</w:t>
      </w:r>
    </w:p>
    <w:p>
      <w:pPr>
        <w:sectPr>
          <w:pgSz w:w="11900" w:h="16838" w:orient="portrait"/>
          <w:cols w:equalWidth="0" w:num="1">
            <w:col w:w="10219"/>
          </w:cols>
          <w:pgMar w:left="240" w:top="717" w:right="1440" w:bottom="1440" w:gutter="0" w:footer="0" w:header="0"/>
        </w:sectPr>
      </w:pPr>
    </w:p>
    <w:bookmarkStart w:id="2" w:name="page3"/>
    <w:bookmarkEnd w:id="2"/>
    <w:p>
      <w:pPr>
        <w:ind w:left="7180"/>
        <w:spacing w:after="0"/>
        <w:rPr>
          <w:sz w:val="20"/>
          <w:szCs w:val="20"/>
          <w:color w:val="auto"/>
        </w:rPr>
      </w:pPr>
      <w:r>
        <w:rPr>
          <w:rFonts w:ascii="Courier New" w:cs="Courier New" w:eastAsia="Courier New" w:hAnsi="Courier New"/>
          <w:sz w:val="18"/>
          <w:szCs w:val="18"/>
          <w:color w:val="auto"/>
        </w:rPr>
        <w:t>EXHIBIT 23</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INDEPENDENT AUDITORS' CONSENT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the Registration Statements No. 33-61342 and No. 33-62870 of FIserv, Inc. and subsidiaries on Forms S-8 of our report dated June 9, 1995, appearing in this Annual Report on Form 11-K of 401(k) Savings Plan of FIserv, Inc. and its Participating Subsidiaries for the year ended December 31, 1994.</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DELOITTE &amp; TOUCHE</w:t>
      </w:r>
    </w:p>
    <w:p>
      <w:pPr>
        <w:spacing w:after="0" w:line="238" w:lineRule="auto"/>
        <w:rPr>
          <w:sz w:val="20"/>
          <w:szCs w:val="20"/>
          <w:color w:val="auto"/>
        </w:rPr>
      </w:pPr>
      <w:r>
        <w:rPr>
          <w:rFonts w:ascii="Courier New" w:cs="Courier New" w:eastAsia="Courier New" w:hAnsi="Courier New"/>
          <w:sz w:val="18"/>
          <w:szCs w:val="18"/>
          <w:color w:val="auto"/>
        </w:rPr>
        <w:t>Milwaukee, Wisconsin</w:t>
      </w:r>
    </w:p>
    <w:p>
      <w:pPr>
        <w:spacing w:after="0"/>
        <w:rPr>
          <w:sz w:val="20"/>
          <w:szCs w:val="20"/>
          <w:color w:val="auto"/>
        </w:rPr>
      </w:pPr>
      <w:r>
        <w:rPr>
          <w:rFonts w:ascii="Courier New" w:cs="Courier New" w:eastAsia="Courier New" w:hAnsi="Courier New"/>
          <w:sz w:val="18"/>
          <w:szCs w:val="18"/>
          <w:color w:val="auto"/>
        </w:rPr>
        <w:t>June 27, 1995</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Roman"/>
      <w:start w:val="10"/>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upperLetter"/>
      <w:start w:val="1"/>
    </w:lvl>
  </w:abstractNum>
  <w:abstractNum w:abstractNumId="3">
    <w:nsid w:val="625558EC"/>
    <w:multiLevelType w:val="hybridMultilevel"/>
    <w:lvl w:ilvl="0">
      <w:lvlJc w:val="left"/>
      <w:lvlText w:val="%1."/>
      <w:numFmt w:val="upperLetter"/>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2019-12-13T17:13:54Z</dcterms:created>
  <dcterms:modified xsi:type="dcterms:W3CDTF">2019-12-13T17:13:54Z</dcterms:modified>
</cp:coreProperties>
</file>