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Simons Doyle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09/30/2022</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0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201"/>
              <w:spacing w:after="0"/>
              <w:rPr>
                <w:sz w:val="20"/>
                <w:szCs w:val="20"/>
                <w:color w:val="auto"/>
              </w:rPr>
            </w:pPr>
            <w:r>
              <w:rPr>
                <w:rFonts w:ascii="Arial" w:cs="Arial" w:eastAsia="Arial" w:hAnsi="Arial"/>
                <w:sz w:val="13"/>
                <w:szCs w:val="13"/>
                <w:color w:val="0000FF"/>
              </w:rPr>
              <w:t>09/30/2022</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375</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375</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93.57</w:t>
            </w:r>
            <w:r>
              <w:rPr>
                <w:rFonts w:ascii="Arial" w:cs="Arial" w:eastAsia="Arial" w:hAnsi="Arial"/>
                <w:sz w:val="21"/>
                <w:szCs w:val="21"/>
                <w:color w:val="008000"/>
                <w:vertAlign w:val="superscript"/>
              </w:rPr>
              <w:t>(1)</w:t>
            </w:r>
          </w:p>
        </w:tc>
        <w:tc>
          <w:tcPr>
            <w:tcW w:w="920" w:type="dxa"/>
            <w:vAlign w:val="bottom"/>
            <w:vMerge w:val="restart"/>
          </w:tcPr>
          <w:p>
            <w:pPr>
              <w:ind w:left="280"/>
              <w:spacing w:after="0"/>
              <w:rPr>
                <w:sz w:val="20"/>
                <w:szCs w:val="20"/>
                <w:color w:val="auto"/>
              </w:rPr>
            </w:pPr>
            <w:r>
              <w:rPr>
                <w:rFonts w:ascii="Arial" w:cs="Arial" w:eastAsia="Arial" w:hAnsi="Arial"/>
                <w:sz w:val="13"/>
                <w:szCs w:val="13"/>
                <w:color w:val="0000FF"/>
              </w:rPr>
              <w:t>41,791</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2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2022, in respect of $35,000 of deferred compensation. The number of notional units credited is calculated by dividing the amount of compensation that is deferred by the closing price of the company's common stock on the date of deferral, or last business day prior. On September 30, 2022, the closing price of Fiserv's common stock was $93.57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21"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2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0000FF"/>
        </w:rPr>
        <w:t>10/03/2022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5922"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2022-10-03T15:49:22Z</dcterms:created>
  <dcterms:modified xsi:type="dcterms:W3CDTF">2022-10-03T15:49:22Z</dcterms:modified>
</cp:coreProperties>
</file>