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CASTRO HENRIQUE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06/30/2021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06/30/2021</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253</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253</w:t>
            </w:r>
          </w:p>
        </w:tc>
        <w:tc>
          <w:tcPr>
            <w:tcW w:w="680" w:type="dxa"/>
            <w:vAlign w:val="bottom"/>
            <w:vMerge w:val="restart"/>
          </w:tcPr>
          <w:p>
            <w:pPr>
              <w:ind w:left="6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106.89</w:t>
            </w:r>
            <w:r>
              <w:rPr>
                <w:rFonts w:ascii="Arial" w:cs="Arial" w:eastAsia="Arial" w:hAnsi="Arial"/>
                <w:sz w:val="21"/>
                <w:szCs w:val="21"/>
                <w:color w:val="008000"/>
                <w:w w:val="99"/>
                <w:vertAlign w:val="superscript"/>
              </w:rPr>
              <w:t>(1)</w:t>
            </w:r>
          </w:p>
        </w:tc>
        <w:tc>
          <w:tcPr>
            <w:tcW w:w="920" w:type="dxa"/>
            <w:vAlign w:val="bottom"/>
            <w:vMerge w:val="restart"/>
          </w:tcPr>
          <w:p>
            <w:pPr>
              <w:ind w:left="360"/>
              <w:spacing w:after="0"/>
              <w:rPr>
                <w:sz w:val="20"/>
                <w:szCs w:val="20"/>
                <w:color w:val="auto"/>
              </w:rPr>
            </w:pPr>
            <w:r>
              <w:rPr>
                <w:rFonts w:ascii="Arial" w:cs="Arial" w:eastAsia="Arial" w:hAnsi="Arial"/>
                <w:sz w:val="13"/>
                <w:szCs w:val="13"/>
                <w:color w:val="0000FF"/>
              </w:rPr>
              <w:t>927</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2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2021 in respect of $27,000 of deferred compensation. The number of notional units credited is calculated by dividing the amount of compensation that is deferred by the closing price of the company's common stock on the date of deferral, or last business day prior. On June 30, 2021, the closing price of Fiserv's common stock was $106.89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07/02/2021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2331"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2021-07-02T16:04:56Z</dcterms:created>
  <dcterms:modified xsi:type="dcterms:W3CDTF">2021-07-02T16:04:56Z</dcterms:modified>
</cp:coreProperties>
</file>