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SCHEDULE 13D</w:t>
      </w:r>
    </w:p>
    <w:p>
      <w:pPr>
        <w:spacing w:after="0" w:line="210"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9"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(Amendment No. 1)*</w:t>
      </w:r>
    </w:p>
    <w:p>
      <w:pPr>
        <w:spacing w:after="0" w:line="200" w:lineRule="exact"/>
        <w:rPr>
          <w:sz w:val="24"/>
          <w:szCs w:val="24"/>
          <w:color w:val="auto"/>
        </w:rPr>
      </w:pPr>
    </w:p>
    <w:p>
      <w:pPr>
        <w:spacing w:after="0" w:line="212"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CHECKFREE HOLDINGS CORPORATION</w:t>
      </w:r>
    </w:p>
    <w:p>
      <w:pPr>
        <w:spacing w:after="0" w:line="9" w:lineRule="exact"/>
        <w:rPr>
          <w:sz w:val="24"/>
          <w:szCs w:val="24"/>
          <w:color w:val="auto"/>
        </w:rPr>
      </w:pPr>
    </w:p>
    <w:p>
      <w:pPr>
        <w:ind w:left="3360"/>
        <w:spacing w:after="0"/>
        <w:rPr>
          <w:sz w:val="20"/>
          <w:szCs w:val="20"/>
          <w:color w:val="auto"/>
        </w:rPr>
      </w:pPr>
      <w:r>
        <w:rPr>
          <w:rFonts w:ascii="Courier New" w:cs="Courier New" w:eastAsia="Courier New" w:hAnsi="Courier New"/>
          <w:sz w:val="17"/>
          <w:szCs w:val="17"/>
          <w:color w:val="auto"/>
        </w:rPr>
        <w:t>(Name of Issuer)</w:t>
      </w:r>
    </w:p>
    <w:p>
      <w:pPr>
        <w:spacing w:after="0" w:line="200" w:lineRule="exact"/>
        <w:rPr>
          <w:sz w:val="24"/>
          <w:szCs w:val="24"/>
          <w:color w:val="auto"/>
        </w:rPr>
      </w:pPr>
    </w:p>
    <w:p>
      <w:pPr>
        <w:spacing w:after="0" w:line="212"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(Title of Class of Securities)</w:t>
      </w:r>
    </w:p>
    <w:p>
      <w:pPr>
        <w:spacing w:after="0" w:line="200" w:lineRule="exact"/>
        <w:rPr>
          <w:sz w:val="24"/>
          <w:szCs w:val="24"/>
          <w:color w:val="auto"/>
        </w:rPr>
      </w:pPr>
    </w:p>
    <w:p>
      <w:pPr>
        <w:spacing w:after="0" w:line="212"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162812101</w:t>
      </w:r>
    </w:p>
    <w:p>
      <w:pPr>
        <w:spacing w:after="0" w:line="9" w:lineRule="exact"/>
        <w:rPr>
          <w:sz w:val="24"/>
          <w:szCs w:val="24"/>
          <w:color w:val="auto"/>
        </w:rPr>
      </w:pPr>
    </w:p>
    <w:p>
      <w:pPr>
        <w:ind w:left="3360"/>
        <w:spacing w:after="0"/>
        <w:rPr>
          <w:sz w:val="20"/>
          <w:szCs w:val="20"/>
          <w:color w:val="auto"/>
        </w:rPr>
      </w:pPr>
      <w:r>
        <w:rPr>
          <w:rFonts w:ascii="Courier New" w:cs="Courier New" w:eastAsia="Courier New" w:hAnsi="Courier New"/>
          <w:sz w:val="17"/>
          <w:szCs w:val="17"/>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39"/>
        <w:spacing w:after="0"/>
        <w:tabs>
          <w:tab w:leader="none" w:pos="200" w:val="left"/>
        </w:tabs>
        <w:rPr>
          <w:sz w:val="20"/>
          <w:szCs w:val="20"/>
          <w:color w:val="auto"/>
        </w:rPr>
      </w:pPr>
      <w:r>
        <w:rPr>
          <w:rFonts w:ascii="Courier New" w:cs="Courier New" w:eastAsia="Courier New" w:hAnsi="Courier New"/>
          <w:sz w:val="17"/>
          <w:szCs w:val="17"/>
          <w:color w:val="auto"/>
        </w:rPr>
        <w:t>DAVE E. SIMAITIS, ONE NATIONWIDE PLAZA, COLUMBUS, OHIO</w:t>
        <w:tab/>
        <w:t>43215,</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614-249-7618</w:t>
      </w:r>
    </w:p>
    <w:p>
      <w:pPr>
        <w:spacing w:after="0" w:line="200" w:lineRule="exact"/>
        <w:rPr>
          <w:sz w:val="24"/>
          <w:szCs w:val="24"/>
          <w:color w:val="auto"/>
        </w:rPr>
      </w:pPr>
    </w:p>
    <w:p>
      <w:pPr>
        <w:spacing w:after="0" w:line="212"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OCTOBER 9, 1998</w:t>
      </w:r>
    </w:p>
    <w:p>
      <w:pPr>
        <w:spacing w:after="0" w:line="9"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94" w:lineRule="exact"/>
        <w:rPr>
          <w:sz w:val="24"/>
          <w:szCs w:val="24"/>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7" w:lineRule="exact"/>
        <w:rPr>
          <w:sz w:val="24"/>
          <w:szCs w:val="24"/>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NOTE: Six copies of this statement, including all exhibits, should be filed with the Commission. See Rule 3d-1(a) for other parties to whom copies are to be sent.</w:t>
      </w:r>
    </w:p>
    <w:p>
      <w:pPr>
        <w:spacing w:after="0" w:line="194" w:lineRule="exact"/>
        <w:rPr>
          <w:sz w:val="24"/>
          <w:szCs w:val="24"/>
          <w:color w:val="auto"/>
        </w:rPr>
      </w:pPr>
    </w:p>
    <w:p>
      <w:pPr>
        <w:ind w:right="1839" w:firstLine="7"/>
        <w:spacing w:after="0" w:line="253" w:lineRule="auto"/>
        <w:tabs>
          <w:tab w:leader="none" w:pos="20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5" w:lineRule="exact"/>
        <w:rPr>
          <w:sz w:val="24"/>
          <w:szCs w:val="24"/>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9"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SCHEDULE 13D</w:t>
      </w:r>
    </w:p>
    <w:p>
      <w:pPr>
        <w:spacing w:after="0" w:line="210"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9" w:lineRule="exact"/>
        <w:rPr>
          <w:sz w:val="20"/>
          <w:szCs w:val="20"/>
          <w:color w:val="auto"/>
        </w:rPr>
      </w:pPr>
    </w:p>
    <w:p>
      <w:pPr>
        <w:spacing w:after="0"/>
        <w:tabs>
          <w:tab w:leader="none" w:pos="1340" w:val="left"/>
          <w:tab w:leader="none" w:pos="5440" w:val="left"/>
          <w:tab w:leader="none" w:pos="6280" w:val="left"/>
          <w:tab w:leader="none" w:pos="6800" w:val="left"/>
          <w:tab w:leader="none" w:pos="7420" w:val="left"/>
          <w:tab w:leader="none" w:pos="7840" w:val="left"/>
        </w:tabs>
        <w:rPr>
          <w:sz w:val="20"/>
          <w:szCs w:val="20"/>
          <w:color w:val="auto"/>
        </w:rPr>
      </w:pPr>
      <w:r>
        <w:rPr>
          <w:rFonts w:ascii="Courier New" w:cs="Courier New" w:eastAsia="Courier New" w:hAnsi="Courier New"/>
          <w:sz w:val="17"/>
          <w:szCs w:val="17"/>
          <w:color w:val="auto"/>
        </w:rPr>
        <w:t>CUSIP No.</w:t>
      </w:r>
      <w:r>
        <w:rPr>
          <w:sz w:val="20"/>
          <w:szCs w:val="20"/>
          <w:color w:val="auto"/>
        </w:rPr>
        <w:tab/>
      </w:r>
      <w:r>
        <w:rPr>
          <w:rFonts w:ascii="Courier New" w:cs="Courier New" w:eastAsia="Courier New" w:hAnsi="Courier New"/>
          <w:sz w:val="17"/>
          <w:szCs w:val="17"/>
          <w:color w:val="auto"/>
        </w:rPr>
        <w:t>162812101</w:t>
      </w:r>
      <w:r>
        <w:rPr>
          <w:sz w:val="20"/>
          <w:szCs w:val="20"/>
          <w:color w:val="auto"/>
        </w:rPr>
        <w:tab/>
      </w: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7"/>
          <w:szCs w:val="17"/>
          <w:color w:val="auto"/>
        </w:rPr>
        <w:t>of</w:t>
      </w:r>
      <w:r>
        <w:rPr>
          <w:sz w:val="20"/>
          <w:szCs w:val="20"/>
          <w:color w:val="auto"/>
        </w:rPr>
        <w:tab/>
      </w:r>
      <w:r>
        <w:rPr>
          <w:rFonts w:ascii="Courier New" w:cs="Courier New" w:eastAsia="Courier New" w:hAnsi="Courier New"/>
          <w:sz w:val="17"/>
          <w:szCs w:val="17"/>
          <w:color w:val="auto"/>
        </w:rPr>
        <w:t>9</w:t>
      </w:r>
      <w:r>
        <w:rPr>
          <w:sz w:val="20"/>
          <w:szCs w:val="20"/>
          <w:color w:val="auto"/>
        </w:rPr>
        <w:tab/>
      </w:r>
      <w:r>
        <w:rPr>
          <w:rFonts w:ascii="Courier New" w:cs="Courier New" w:eastAsia="Courier New" w:hAnsi="Courier New"/>
          <w:sz w:val="17"/>
          <w:szCs w:val="17"/>
          <w:color w:val="auto"/>
        </w:rPr>
        <w:t>Pages</w:t>
      </w:r>
    </w:p>
    <w:p>
      <w:pPr>
        <w:spacing w:after="0" w:line="9" w:lineRule="exact"/>
        <w:rPr>
          <w:sz w:val="20"/>
          <w:szCs w:val="20"/>
          <w:color w:val="auto"/>
        </w:rPr>
      </w:pPr>
    </w:p>
    <w:p>
      <w:pPr>
        <w:ind w:left="1060"/>
        <w:spacing w:after="0"/>
        <w:tabs>
          <w:tab w:leader="none" w:pos="5960" w:val="left"/>
          <w:tab w:leader="none" w:pos="71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9"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20" w:right="6239" w:hanging="314"/>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 OF REPORTING PERSON Nationwide Mutual Insurance Company</w:t>
      </w:r>
    </w:p>
    <w:p>
      <w:pPr>
        <w:spacing w:after="0" w:line="19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31-4177100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tabs>
          <w:tab w:leader="none" w:pos="300" w:val="left"/>
          <w:tab w:leader="none" w:pos="7640" w:val="left"/>
        </w:tabs>
        <w:rPr>
          <w:sz w:val="20"/>
          <w:szCs w:val="20"/>
          <w:color w:val="auto"/>
        </w:rPr>
      </w:pPr>
      <w:r>
        <w:rPr>
          <w:rFonts w:ascii="Courier New" w:cs="Courier New" w:eastAsia="Courier New" w:hAnsi="Courier New"/>
          <w:sz w:val="17"/>
          <w:szCs w:val="17"/>
          <w:color w:val="auto"/>
        </w:rPr>
        <w:t>2</w:t>
        <w:tab/>
        <w:t>CHECK THE APPROPRIATE BOX IF A MEMBER OF A GROUP</w:t>
      </w:r>
      <w:r>
        <w:rPr>
          <w:sz w:val="20"/>
          <w:szCs w:val="20"/>
          <w:color w:val="auto"/>
        </w:rPr>
        <w:tab/>
      </w:r>
      <w:r>
        <w:rPr>
          <w:rFonts w:ascii="Courier New" w:cs="Courier New" w:eastAsia="Courier New" w:hAnsi="Courier New"/>
          <w:sz w:val="17"/>
          <w:szCs w:val="17"/>
          <w:color w:val="auto"/>
        </w:rPr>
        <w:t>(a) / /</w:t>
      </w:r>
    </w:p>
    <w:p>
      <w:pPr>
        <w:spacing w:after="0" w:line="9" w:lineRule="exact"/>
        <w:rPr>
          <w:sz w:val="20"/>
          <w:szCs w:val="20"/>
          <w:color w:val="auto"/>
        </w:rPr>
      </w:pPr>
    </w:p>
    <w:p>
      <w:pPr>
        <w:ind w:left="7660"/>
        <w:spacing w:after="0"/>
        <w:rPr>
          <w:sz w:val="20"/>
          <w:szCs w:val="20"/>
          <w:color w:val="auto"/>
        </w:rPr>
      </w:pPr>
      <w:r>
        <w:rPr>
          <w:rFonts w:ascii="Courier New" w:cs="Courier New" w:eastAsia="Courier New" w:hAnsi="Courier New"/>
          <w:sz w:val="17"/>
          <w:szCs w:val="17"/>
          <w:color w:val="auto"/>
        </w:rPr>
        <w:t>(b) /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Not Applicable.</w:t>
      </w:r>
    </w:p>
    <w:p>
      <w:pPr>
        <w:spacing w:after="0" w:line="9" w:lineRule="exact"/>
        <w:rPr>
          <w:sz w:val="20"/>
          <w:szCs w:val="20"/>
          <w:color w:val="auto"/>
        </w:rPr>
      </w:pPr>
    </w:p>
    <w:p>
      <w:pPr>
        <w:ind w:left="220" w:hanging="213"/>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Not Applicable.*</w:t>
      </w:r>
    </w:p>
    <w:p>
      <w:pPr>
        <w:spacing w:after="0" w:line="9" w:lineRule="exact"/>
        <w:rPr>
          <w:sz w:val="20"/>
          <w:szCs w:val="20"/>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 IS REQUIRED PURSUANT TO ITEMS</w:t>
      </w:r>
    </w:p>
    <w:p>
      <w:pPr>
        <w:spacing w:after="0" w:line="9" w:lineRule="exact"/>
        <w:rPr>
          <w:sz w:val="20"/>
          <w:szCs w:val="20"/>
          <w:color w:val="auto"/>
        </w:rPr>
      </w:pPr>
    </w:p>
    <w:p>
      <w:pPr>
        <w:ind w:left="320"/>
        <w:spacing w:after="0"/>
        <w:tabs>
          <w:tab w:leader="none" w:pos="8060" w:val="left"/>
        </w:tabs>
        <w:rPr>
          <w:sz w:val="20"/>
          <w:szCs w:val="20"/>
          <w:color w:val="auto"/>
        </w:rPr>
      </w:pPr>
      <w:r>
        <w:rPr>
          <w:rFonts w:ascii="Courier New" w:cs="Courier New" w:eastAsia="Courier New" w:hAnsi="Courier New"/>
          <w:sz w:val="17"/>
          <w:szCs w:val="17"/>
          <w:color w:val="auto"/>
        </w:rPr>
        <w:t>2(d) or 2(e)</w:t>
      </w:r>
      <w:r>
        <w:rPr>
          <w:sz w:val="20"/>
          <w:szCs w:val="20"/>
          <w:color w:val="auto"/>
        </w:rPr>
        <w:tab/>
      </w:r>
      <w:r>
        <w:rPr>
          <w:rFonts w:ascii="Courier New" w:cs="Courier New" w:eastAsia="Courier New" w:hAnsi="Courier New"/>
          <w:sz w:val="16"/>
          <w:szCs w:val="16"/>
          <w:color w:val="auto"/>
        </w:rPr>
        <w:t>/ /</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Not Applicable.</w:t>
      </w:r>
    </w:p>
    <w:p>
      <w:pPr>
        <w:spacing w:after="0" w:line="9" w:lineRule="exact"/>
        <w:rPr>
          <w:sz w:val="20"/>
          <w:szCs w:val="20"/>
          <w:color w:val="auto"/>
        </w:rPr>
      </w:pPr>
    </w:p>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  CITIZENSHIP OR PLACE OF ORGANIZATION</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Ohio.</w:t>
      </w:r>
    </w:p>
    <w:p>
      <w:pPr>
        <w:spacing w:after="0" w:line="210" w:lineRule="exact"/>
        <w:rPr>
          <w:sz w:val="20"/>
          <w:szCs w:val="20"/>
          <w:color w:val="auto"/>
        </w:rPr>
      </w:pPr>
    </w:p>
    <w:p>
      <w:pPr>
        <w:ind w:left="220" w:hanging="213"/>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Courier New" w:cs="Courier New" w:eastAsia="Courier New" w:hAnsi="Courier New"/>
                <w:sz w:val="17"/>
                <w:szCs w:val="17"/>
                <w:color w:val="auto"/>
              </w:rPr>
              <w:t>0</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r>
      <w:tr>
        <w:trPr>
          <w:trHeight w:val="201"/>
        </w:trPr>
        <w:tc>
          <w:tcPr>
            <w:tcW w:w="156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1"/>
        </w:trPr>
        <w:tc>
          <w:tcPr>
            <w:tcW w:w="156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SHARES</w:t>
            </w:r>
          </w:p>
        </w:tc>
        <w:tc>
          <w:tcPr>
            <w:tcW w:w="90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0"/>
              </w:rPr>
              <w:t>-------------------------------------------------------------</w:t>
            </w:r>
          </w:p>
        </w:tc>
        <w:tc>
          <w:tcPr>
            <w:tcW w:w="2140" w:type="dxa"/>
            <w:vAlign w:val="bottom"/>
          </w:tcPr>
          <w:p>
            <w:pPr>
              <w:spacing w:after="0"/>
              <w:rPr>
                <w:sz w:val="17"/>
                <w:szCs w:val="17"/>
                <w:color w:val="auto"/>
              </w:rPr>
            </w:pPr>
          </w:p>
        </w:tc>
      </w:tr>
      <w:tr>
        <w:trPr>
          <w:trHeight w:val="201"/>
        </w:trPr>
        <w:tc>
          <w:tcPr>
            <w:tcW w:w="156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BENEFICIALLY</w:t>
            </w:r>
          </w:p>
        </w:tc>
        <w:tc>
          <w:tcPr>
            <w:tcW w:w="740" w:type="dxa"/>
            <w:vAlign w:val="bottom"/>
          </w:tcPr>
          <w:p>
            <w:pPr>
              <w:jc w:val="right"/>
              <w:ind w:right="168"/>
              <w:spacing w:after="0"/>
              <w:rPr>
                <w:sz w:val="20"/>
                <w:szCs w:val="20"/>
                <w:color w:val="auto"/>
              </w:rPr>
            </w:pPr>
            <w:r>
              <w:rPr>
                <w:rFonts w:ascii="Courier New" w:cs="Courier New" w:eastAsia="Courier New" w:hAnsi="Courier New"/>
                <w:sz w:val="17"/>
                <w:szCs w:val="17"/>
                <w:color w:val="auto"/>
              </w:rPr>
              <w:t>8</w:t>
            </w:r>
          </w:p>
        </w:tc>
        <w:tc>
          <w:tcPr>
            <w:tcW w:w="2300" w:type="dxa"/>
            <w:vAlign w:val="bottom"/>
            <w:gridSpan w:val="2"/>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201"/>
        </w:trPr>
        <w:tc>
          <w:tcPr>
            <w:tcW w:w="156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OWNED BY</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1"/>
        </w:trPr>
        <w:tc>
          <w:tcPr>
            <w:tcW w:w="156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EACH</w:t>
            </w:r>
          </w:p>
        </w:tc>
        <w:tc>
          <w:tcPr>
            <w:tcW w:w="7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Courier New" w:cs="Courier New" w:eastAsia="Courier New" w:hAnsi="Courier New"/>
                <w:sz w:val="17"/>
                <w:szCs w:val="17"/>
                <w:color w:val="auto"/>
              </w:rPr>
              <w:t>0</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r>
      <w:tr>
        <w:trPr>
          <w:trHeight w:val="201"/>
        </w:trPr>
        <w:tc>
          <w:tcPr>
            <w:tcW w:w="156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90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0"/>
              </w:rPr>
              <w:t>-------------------------------------------------------------</w:t>
            </w:r>
          </w:p>
        </w:tc>
        <w:tc>
          <w:tcPr>
            <w:tcW w:w="2140" w:type="dxa"/>
            <w:vAlign w:val="bottom"/>
          </w:tcPr>
          <w:p>
            <w:pPr>
              <w:spacing w:after="0"/>
              <w:rPr>
                <w:sz w:val="17"/>
                <w:szCs w:val="17"/>
                <w:color w:val="auto"/>
              </w:rPr>
            </w:pPr>
          </w:p>
        </w:tc>
      </w:tr>
      <w:tr>
        <w:trPr>
          <w:trHeight w:val="201"/>
        </w:trPr>
        <w:tc>
          <w:tcPr>
            <w:tcW w:w="156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PERSON</w:t>
            </w:r>
          </w:p>
        </w:tc>
        <w:tc>
          <w:tcPr>
            <w:tcW w:w="740" w:type="dxa"/>
            <w:vAlign w:val="bottom"/>
          </w:tcPr>
          <w:p>
            <w:pPr>
              <w:jc w:val="right"/>
              <w:ind w:right="168"/>
              <w:spacing w:after="0"/>
              <w:rPr>
                <w:sz w:val="20"/>
                <w:szCs w:val="20"/>
                <w:color w:val="auto"/>
              </w:rPr>
            </w:pPr>
            <w:r>
              <w:rPr>
                <w:rFonts w:ascii="Courier New" w:cs="Courier New" w:eastAsia="Courier New" w:hAnsi="Courier New"/>
                <w:sz w:val="17"/>
                <w:szCs w:val="17"/>
                <w:color w:val="auto"/>
              </w:rPr>
              <w:t>9</w:t>
            </w:r>
          </w:p>
        </w:tc>
        <w:tc>
          <w:tcPr>
            <w:tcW w:w="2300" w:type="dxa"/>
            <w:vAlign w:val="bottom"/>
            <w:gridSpan w:val="2"/>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201"/>
        </w:trPr>
        <w:tc>
          <w:tcPr>
            <w:tcW w:w="156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WITH</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1"/>
        </w:trPr>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Courier New" w:cs="Courier New" w:eastAsia="Courier New" w:hAnsi="Courier New"/>
                <w:sz w:val="17"/>
                <w:szCs w:val="17"/>
                <w:color w:val="auto"/>
              </w:rPr>
              <w:t>0</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r>
    </w:tbl>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420" w:right="5179" w:hanging="318"/>
        <w:spacing w:after="0" w:line="502" w:lineRule="auto"/>
        <w:tabs>
          <w:tab w:leader="none" w:pos="2525"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0 shares</w:t>
      </w:r>
    </w:p>
    <w:p>
      <w:pPr>
        <w:ind w:left="220" w:hanging="213"/>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8" w:lineRule="exact"/>
        <w:rPr>
          <w:rFonts w:ascii="Courier New" w:cs="Courier New" w:eastAsia="Courier New" w:hAnsi="Courier New"/>
          <w:sz w:val="17"/>
          <w:szCs w:val="17"/>
          <w:color w:val="auto"/>
        </w:rPr>
      </w:pPr>
    </w:p>
    <w:p>
      <w:pPr>
        <w:ind w:left="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 shares</w:t>
      </w:r>
    </w:p>
    <w:p>
      <w:pPr>
        <w:spacing w:after="0" w:line="210"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tabs>
          <w:tab w:leader="none" w:pos="400" w:val="left"/>
          <w:tab w:leader="none" w:pos="7640" w:val="left"/>
        </w:tabs>
        <w:rPr>
          <w:sz w:val="20"/>
          <w:szCs w:val="20"/>
          <w:color w:val="auto"/>
        </w:rPr>
      </w:pPr>
      <w:r>
        <w:rPr>
          <w:rFonts w:ascii="Courier New" w:cs="Courier New" w:eastAsia="Courier New" w:hAnsi="Courier New"/>
          <w:sz w:val="17"/>
          <w:szCs w:val="17"/>
          <w:color w:val="auto"/>
        </w:rPr>
        <w:t>12</w:t>
        <w:tab/>
        <w:t>CHECK BOX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Not Applicable.</w:t>
      </w:r>
    </w:p>
    <w:p>
      <w:pPr>
        <w:spacing w:after="0" w:line="9" w:lineRule="exact"/>
        <w:rPr>
          <w:sz w:val="20"/>
          <w:szCs w:val="20"/>
          <w:color w:val="auto"/>
        </w:rPr>
      </w:pPr>
    </w:p>
    <w:p>
      <w:pPr>
        <w:ind w:left="220" w:hanging="213"/>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  PERCENT OF CLASS REPRESENTED BY AMOUNT IN ROW 9</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220" w:hanging="213"/>
        <w:spacing w:after="0"/>
        <w:tabs>
          <w:tab w:leader="none" w:pos="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420" w:right="7279" w:hanging="4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IC</w:t>
      </w:r>
    </w:p>
    <w:p>
      <w:pPr>
        <w:spacing w:after="0" w:line="19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*SEE INSTRUCTIONS BEFORE FILLING OUT!</w:t>
      </w:r>
    </w:p>
    <w:p>
      <w:pPr>
        <w:sectPr>
          <w:pgSz w:w="11900" w:h="16838" w:orient="portrait"/>
          <w:cols w:equalWidth="0" w:num="1">
            <w:col w:w="10219"/>
          </w:cols>
          <w:pgMar w:left="240" w:top="316" w:right="1440"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6" w:right="1440" w:bottom="55"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10"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SECURITY AND ISSUER:</w:t>
      </w:r>
    </w:p>
    <w:p>
      <w:pPr>
        <w:spacing w:after="0" w:line="210" w:lineRule="exact"/>
        <w:rPr>
          <w:sz w:val="20"/>
          <w:szCs w:val="20"/>
          <w:color w:val="auto"/>
        </w:rPr>
      </w:pPr>
    </w:p>
    <w:p>
      <w:pPr>
        <w:ind w:right="3440"/>
        <w:spacing w:after="0" w:line="254" w:lineRule="auto"/>
        <w:rPr>
          <w:sz w:val="20"/>
          <w:szCs w:val="20"/>
          <w:color w:val="auto"/>
        </w:rPr>
      </w:pPr>
      <w:r>
        <w:rPr>
          <w:rFonts w:ascii="Courier New" w:cs="Courier New" w:eastAsia="Courier New" w:hAnsi="Courier New"/>
          <w:sz w:val="17"/>
          <w:szCs w:val="17"/>
          <w:color w:val="auto"/>
        </w:rPr>
        <w:t>This statement relates to the common stock class of equity securities of CheckFree Holdings Corporation, with principal executive offices at 4411 East Jones Bridge Road, Norcross, Georgia 30092.</w:t>
      </w:r>
    </w:p>
    <w:p>
      <w:pPr>
        <w:spacing w:after="0" w:line="194" w:lineRule="exact"/>
        <w:rPr>
          <w:sz w:val="20"/>
          <w:szCs w:val="20"/>
          <w:color w:val="auto"/>
        </w:rPr>
      </w:pPr>
    </w:p>
    <w:p>
      <w:pPr>
        <w:spacing w:after="0"/>
        <w:tabs>
          <w:tab w:leader="none" w:pos="1660" w:val="left"/>
          <w:tab w:leader="none" w:pos="312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IDENTITY AND</w:t>
        <w:tab/>
        <w:t>BACKGROUND.</w:t>
      </w:r>
    </w:p>
    <w:p>
      <w:pPr>
        <w:spacing w:after="0" w:line="210" w:lineRule="exact"/>
        <w:rPr>
          <w:sz w:val="20"/>
          <w:szCs w:val="20"/>
          <w:color w:val="auto"/>
        </w:rPr>
      </w:pPr>
    </w:p>
    <w:p>
      <w:pPr>
        <w:ind w:right="3340" w:firstLine="7"/>
        <w:spacing w:after="0" w:line="254" w:lineRule="auto"/>
        <w:tabs>
          <w:tab w:leader="none" w:pos="41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(b) Nationwide Mutual Insurance Company, One Nationwide Plaza, Columbus, Ohio 43215, is a mutual insurance company organized under the laws of the State of Ohio.</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Directors of Reporting Person</w:t>
            </w:r>
          </w:p>
        </w:tc>
        <w:tc>
          <w:tcPr>
            <w:tcW w:w="168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604"/>
        </w:trPr>
        <w:tc>
          <w:tcPr>
            <w:tcW w:w="3000" w:type="dxa"/>
            <w:vAlign w:val="bottom"/>
          </w:tcPr>
          <w:p>
            <w:pPr>
              <w:ind w:left="840"/>
              <w:spacing w:after="0"/>
              <w:rPr>
                <w:sz w:val="20"/>
                <w:szCs w:val="20"/>
                <w:color w:val="auto"/>
              </w:rPr>
            </w:pPr>
            <w:r>
              <w:rPr>
                <w:rFonts w:ascii="Courier New" w:cs="Courier New" w:eastAsia="Courier New" w:hAnsi="Courier New"/>
                <w:sz w:val="17"/>
                <w:szCs w:val="17"/>
                <w:color w:val="auto"/>
              </w:rPr>
              <w:t>Name</w:t>
            </w:r>
          </w:p>
        </w:tc>
        <w:tc>
          <w:tcPr>
            <w:tcW w:w="2240" w:type="dxa"/>
            <w:vAlign w:val="bottom"/>
            <w:gridSpan w:val="2"/>
          </w:tcPr>
          <w:p>
            <w:pPr>
              <w:ind w:left="1200"/>
              <w:spacing w:after="0"/>
              <w:rPr>
                <w:sz w:val="20"/>
                <w:szCs w:val="20"/>
                <w:color w:val="auto"/>
              </w:rPr>
            </w:pPr>
            <w:r>
              <w:rPr>
                <w:rFonts w:ascii="Courier New" w:cs="Courier New" w:eastAsia="Courier New" w:hAnsi="Courier New"/>
                <w:sz w:val="17"/>
                <w:szCs w:val="17"/>
                <w:color w:val="auto"/>
              </w:rPr>
              <w:t>Address</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80" w:type="dxa"/>
            <w:vAlign w:val="bottom"/>
          </w:tcPr>
          <w:p>
            <w:pPr>
              <w:ind w:left="620"/>
              <w:spacing w:after="0"/>
              <w:rPr>
                <w:sz w:val="20"/>
                <w:szCs w:val="20"/>
                <w:color w:val="auto"/>
              </w:rPr>
            </w:pPr>
            <w:r>
              <w:rPr>
                <w:rFonts w:ascii="Courier New" w:cs="Courier New" w:eastAsia="Courier New" w:hAnsi="Courier New"/>
                <w:sz w:val="17"/>
                <w:szCs w:val="17"/>
                <w:color w:val="auto"/>
              </w:rPr>
              <w:t>Principal Occupation</w:t>
            </w:r>
          </w:p>
        </w:tc>
      </w:tr>
      <w:tr>
        <w:trPr>
          <w:trHeight w:val="201"/>
        </w:trPr>
        <w:tc>
          <w:tcPr>
            <w:tcW w:w="300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2240" w:type="dxa"/>
            <w:vAlign w:val="bottom"/>
            <w:gridSpan w:val="2"/>
          </w:tcPr>
          <w:p>
            <w:pPr>
              <w:ind w:left="1200"/>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8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Arden L. Shisler</w:t>
            </w:r>
          </w:p>
        </w:tc>
        <w:tc>
          <w:tcPr>
            <w:tcW w:w="256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2724 W. Lebanon Road</w:t>
            </w:r>
          </w:p>
        </w:tc>
        <w:tc>
          <w:tcPr>
            <w:tcW w:w="1680" w:type="dxa"/>
            <w:vAlign w:val="bottom"/>
          </w:tcPr>
          <w:p>
            <w:pPr>
              <w:spacing w:after="0"/>
              <w:rPr>
                <w:sz w:val="24"/>
                <w:szCs w:val="24"/>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President and Chief Executive Officer</w:t>
            </w:r>
          </w:p>
        </w:tc>
      </w:tr>
      <w:tr>
        <w:trPr>
          <w:trHeight w:val="201"/>
        </w:trPr>
        <w:tc>
          <w:tcPr>
            <w:tcW w:w="3000" w:type="dxa"/>
            <w:vAlign w:val="bottom"/>
          </w:tcPr>
          <w:p>
            <w:pPr>
              <w:spacing w:after="0"/>
              <w:rPr>
                <w:sz w:val="17"/>
                <w:szCs w:val="17"/>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Dalton, Ohio</w:t>
            </w:r>
          </w:p>
        </w:tc>
        <w:tc>
          <w:tcPr>
            <w:tcW w:w="7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43986</w:t>
            </w:r>
          </w:p>
        </w:tc>
        <w:tc>
          <w:tcPr>
            <w:tcW w:w="1680" w:type="dxa"/>
            <w:vAlign w:val="bottom"/>
          </w:tcPr>
          <w:p>
            <w:pPr>
              <w:spacing w:after="0"/>
              <w:rPr>
                <w:sz w:val="17"/>
                <w:szCs w:val="17"/>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of K&amp;B Transport, Inc.</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Lewis J. Alphin</w:t>
            </w:r>
          </w:p>
        </w:tc>
        <w:tc>
          <w:tcPr>
            <w:tcW w:w="424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519 Bethel Church Road</w:t>
            </w: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Farm Owner and Operator</w:t>
            </w:r>
          </w:p>
        </w:tc>
      </w:tr>
      <w:tr>
        <w:trPr>
          <w:trHeight w:val="201"/>
        </w:trPr>
        <w:tc>
          <w:tcPr>
            <w:tcW w:w="3000" w:type="dxa"/>
            <w:vAlign w:val="bottom"/>
          </w:tcPr>
          <w:p>
            <w:pPr>
              <w:spacing w:after="0"/>
              <w:rPr>
                <w:sz w:val="17"/>
                <w:szCs w:val="17"/>
                <w:color w:val="auto"/>
              </w:rPr>
            </w:pPr>
          </w:p>
        </w:tc>
        <w:tc>
          <w:tcPr>
            <w:tcW w:w="424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Mount Olive, North Carolina  28365</w:t>
            </w:r>
          </w:p>
        </w:tc>
        <w:tc>
          <w:tcPr>
            <w:tcW w:w="4280" w:type="dxa"/>
            <w:vAlign w:val="bottom"/>
          </w:tcPr>
          <w:p>
            <w:pPr>
              <w:spacing w:after="0"/>
              <w:rPr>
                <w:sz w:val="17"/>
                <w:szCs w:val="17"/>
                <w:color w:val="auto"/>
              </w:rPr>
            </w:pP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A.I. Bell</w:t>
            </w:r>
          </w:p>
        </w:tc>
        <w:tc>
          <w:tcPr>
            <w:tcW w:w="424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4121 N. River Road, West</w:t>
            </w: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Farm Owner and Operator</w:t>
            </w:r>
          </w:p>
        </w:tc>
      </w:tr>
      <w:tr>
        <w:trPr>
          <w:trHeight w:val="201"/>
        </w:trPr>
        <w:tc>
          <w:tcPr>
            <w:tcW w:w="3000" w:type="dxa"/>
            <w:vAlign w:val="bottom"/>
          </w:tcPr>
          <w:p>
            <w:pPr>
              <w:spacing w:after="0"/>
              <w:rPr>
                <w:sz w:val="17"/>
                <w:szCs w:val="17"/>
                <w:color w:val="auto"/>
              </w:rPr>
            </w:pPr>
          </w:p>
        </w:tc>
        <w:tc>
          <w:tcPr>
            <w:tcW w:w="22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Zanesville, Ohio</w:t>
            </w:r>
          </w:p>
        </w:tc>
        <w:tc>
          <w:tcPr>
            <w:tcW w:w="2000" w:type="dxa"/>
            <w:vAlign w:val="bottom"/>
            <w:gridSpan w:val="2"/>
          </w:tcPr>
          <w:p>
            <w:pPr>
              <w:jc w:val="right"/>
              <w:ind w:right="1393"/>
              <w:spacing w:after="0"/>
              <w:rPr>
                <w:sz w:val="20"/>
                <w:szCs w:val="20"/>
                <w:color w:val="auto"/>
              </w:rPr>
            </w:pPr>
            <w:r>
              <w:rPr>
                <w:rFonts w:ascii="Courier New" w:cs="Courier New" w:eastAsia="Courier New" w:hAnsi="Courier New"/>
                <w:sz w:val="17"/>
                <w:szCs w:val="17"/>
                <w:color w:val="auto"/>
                <w:w w:val="97"/>
              </w:rPr>
              <w:t>43701</w:t>
            </w:r>
          </w:p>
        </w:tc>
        <w:tc>
          <w:tcPr>
            <w:tcW w:w="4280" w:type="dxa"/>
            <w:vAlign w:val="bottom"/>
          </w:tcPr>
          <w:p>
            <w:pPr>
              <w:spacing w:after="0"/>
              <w:rPr>
                <w:sz w:val="17"/>
                <w:szCs w:val="17"/>
                <w:color w:val="auto"/>
              </w:rPr>
            </w:pP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Richard D. Crabtree</w:t>
            </w:r>
          </w:p>
        </w:tc>
        <w:tc>
          <w:tcPr>
            <w:tcW w:w="256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One Nationwide Plaza</w:t>
            </w:r>
          </w:p>
        </w:tc>
        <w:tc>
          <w:tcPr>
            <w:tcW w:w="1680" w:type="dxa"/>
            <w:vAlign w:val="bottom"/>
          </w:tcPr>
          <w:p>
            <w:pPr>
              <w:spacing w:after="0"/>
              <w:rPr>
                <w:sz w:val="24"/>
                <w:szCs w:val="24"/>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President and Chief Operating Officer</w:t>
            </w:r>
          </w:p>
        </w:tc>
      </w:tr>
      <w:tr>
        <w:trPr>
          <w:trHeight w:val="201"/>
        </w:trPr>
        <w:tc>
          <w:tcPr>
            <w:tcW w:w="3000" w:type="dxa"/>
            <w:vAlign w:val="bottom"/>
          </w:tcPr>
          <w:p>
            <w:pPr>
              <w:spacing w:after="0"/>
              <w:rPr>
                <w:sz w:val="17"/>
                <w:szCs w:val="17"/>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Columbus, Ohio</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43215</w:t>
            </w:r>
          </w:p>
        </w:tc>
        <w:tc>
          <w:tcPr>
            <w:tcW w:w="1680" w:type="dxa"/>
            <w:vAlign w:val="bottom"/>
          </w:tcPr>
          <w:p>
            <w:pPr>
              <w:spacing w:after="0"/>
              <w:rPr>
                <w:sz w:val="17"/>
                <w:szCs w:val="17"/>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of Nationwide Mutual Insurance Company</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Keith W. Eckel</w:t>
            </w:r>
          </w:p>
        </w:tc>
        <w:tc>
          <w:tcPr>
            <w:tcW w:w="22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1647 Falls Road</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Partner of Fred W. Eckel Sons,</w:t>
            </w:r>
          </w:p>
        </w:tc>
      </w:tr>
      <w:tr>
        <w:trPr>
          <w:trHeight w:val="201"/>
        </w:trPr>
        <w:tc>
          <w:tcPr>
            <w:tcW w:w="3000" w:type="dxa"/>
            <w:vAlign w:val="bottom"/>
          </w:tcPr>
          <w:p>
            <w:pPr>
              <w:spacing w:after="0"/>
              <w:rPr>
                <w:sz w:val="17"/>
                <w:szCs w:val="17"/>
                <w:color w:val="auto"/>
              </w:rPr>
            </w:pPr>
          </w:p>
        </w:tc>
        <w:tc>
          <w:tcPr>
            <w:tcW w:w="22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Clarks Summit, PA</w:t>
            </w:r>
          </w:p>
        </w:tc>
        <w:tc>
          <w:tcPr>
            <w:tcW w:w="2000" w:type="dxa"/>
            <w:vAlign w:val="bottom"/>
            <w:gridSpan w:val="2"/>
          </w:tcPr>
          <w:p>
            <w:pPr>
              <w:jc w:val="right"/>
              <w:ind w:right="1273"/>
              <w:spacing w:after="0"/>
              <w:rPr>
                <w:sz w:val="20"/>
                <w:szCs w:val="20"/>
                <w:color w:val="auto"/>
              </w:rPr>
            </w:pPr>
            <w:r>
              <w:rPr>
                <w:rFonts w:ascii="Courier New" w:cs="Courier New" w:eastAsia="Courier New" w:hAnsi="Courier New"/>
                <w:sz w:val="17"/>
                <w:szCs w:val="17"/>
                <w:color w:val="auto"/>
              </w:rPr>
              <w:t>18411</w:t>
            </w: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President of Eckel Farms</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Willard J. Engel</w:t>
            </w:r>
          </w:p>
        </w:tc>
        <w:tc>
          <w:tcPr>
            <w:tcW w:w="256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1100 East Main Street</w:t>
            </w:r>
          </w:p>
        </w:tc>
        <w:tc>
          <w:tcPr>
            <w:tcW w:w="1680" w:type="dxa"/>
            <w:vAlign w:val="bottom"/>
          </w:tcPr>
          <w:p>
            <w:pPr>
              <w:spacing w:after="0"/>
              <w:rPr>
                <w:sz w:val="24"/>
                <w:szCs w:val="24"/>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Retired</w:t>
            </w:r>
          </w:p>
        </w:tc>
      </w:tr>
      <w:tr>
        <w:trPr>
          <w:trHeight w:val="201"/>
        </w:trPr>
        <w:tc>
          <w:tcPr>
            <w:tcW w:w="3000" w:type="dxa"/>
            <w:vAlign w:val="bottom"/>
          </w:tcPr>
          <w:p>
            <w:pPr>
              <w:spacing w:after="0"/>
              <w:rPr>
                <w:sz w:val="17"/>
                <w:szCs w:val="17"/>
                <w:color w:val="auto"/>
              </w:rPr>
            </w:pPr>
          </w:p>
        </w:tc>
        <w:tc>
          <w:tcPr>
            <w:tcW w:w="256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Marshall, Minnesota</w:t>
            </w:r>
          </w:p>
        </w:tc>
        <w:tc>
          <w:tcPr>
            <w:tcW w:w="1680" w:type="dxa"/>
            <w:vAlign w:val="bottom"/>
          </w:tcPr>
          <w:p>
            <w:pPr>
              <w:jc w:val="right"/>
              <w:ind w:right="1073"/>
              <w:spacing w:after="0"/>
              <w:rPr>
                <w:sz w:val="20"/>
                <w:szCs w:val="20"/>
                <w:color w:val="auto"/>
              </w:rPr>
            </w:pPr>
            <w:r>
              <w:rPr>
                <w:rFonts w:ascii="Courier New" w:cs="Courier New" w:eastAsia="Courier New" w:hAnsi="Courier New"/>
                <w:sz w:val="17"/>
                <w:szCs w:val="17"/>
                <w:color w:val="auto"/>
                <w:w w:val="97"/>
              </w:rPr>
              <w:t>56258</w:t>
            </w:r>
          </w:p>
        </w:tc>
        <w:tc>
          <w:tcPr>
            <w:tcW w:w="4280" w:type="dxa"/>
            <w:vAlign w:val="bottom"/>
          </w:tcPr>
          <w:p>
            <w:pPr>
              <w:spacing w:after="0"/>
              <w:rPr>
                <w:sz w:val="17"/>
                <w:szCs w:val="17"/>
                <w:color w:val="auto"/>
              </w:rPr>
            </w:pP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Fred C. Finney</w:t>
            </w:r>
          </w:p>
        </w:tc>
        <w:tc>
          <w:tcPr>
            <w:tcW w:w="424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1558 West Moreland Road</w:t>
            </w: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Farm Owner and Operator,</w:t>
            </w:r>
          </w:p>
        </w:tc>
      </w:tr>
      <w:tr>
        <w:trPr>
          <w:trHeight w:val="201"/>
        </w:trPr>
        <w:tc>
          <w:tcPr>
            <w:tcW w:w="3000" w:type="dxa"/>
            <w:vAlign w:val="bottom"/>
          </w:tcPr>
          <w:p>
            <w:pPr>
              <w:spacing w:after="0"/>
              <w:rPr>
                <w:sz w:val="17"/>
                <w:szCs w:val="17"/>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Wooster, Ohio</w:t>
            </w:r>
          </w:p>
        </w:tc>
        <w:tc>
          <w:tcPr>
            <w:tcW w:w="7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44691</w:t>
            </w:r>
          </w:p>
        </w:tc>
        <w:tc>
          <w:tcPr>
            <w:tcW w:w="1680" w:type="dxa"/>
            <w:vAlign w:val="bottom"/>
          </w:tcPr>
          <w:p>
            <w:pPr>
              <w:spacing w:after="0"/>
              <w:rPr>
                <w:sz w:val="17"/>
                <w:szCs w:val="17"/>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Operator of Melrose Fruit Farm</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Charles L. Fuellgraf, Jr.</w:t>
            </w:r>
          </w:p>
        </w:tc>
        <w:tc>
          <w:tcPr>
            <w:tcW w:w="424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600 S. Washington Street</w:t>
            </w: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Chief Executive Officer of Fuellgraf</w:t>
            </w:r>
          </w:p>
        </w:tc>
      </w:tr>
      <w:tr>
        <w:trPr>
          <w:trHeight w:val="201"/>
        </w:trPr>
        <w:tc>
          <w:tcPr>
            <w:tcW w:w="3000" w:type="dxa"/>
            <w:vAlign w:val="bottom"/>
          </w:tcPr>
          <w:p>
            <w:pPr>
              <w:spacing w:after="0"/>
              <w:rPr>
                <w:sz w:val="17"/>
                <w:szCs w:val="17"/>
                <w:color w:val="auto"/>
              </w:rPr>
            </w:pPr>
          </w:p>
        </w:tc>
        <w:tc>
          <w:tcPr>
            <w:tcW w:w="256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Butler, Pennsylvania</w:t>
            </w:r>
          </w:p>
        </w:tc>
        <w:tc>
          <w:tcPr>
            <w:tcW w:w="1680" w:type="dxa"/>
            <w:vAlign w:val="bottom"/>
          </w:tcPr>
          <w:p>
            <w:pPr>
              <w:jc w:val="right"/>
              <w:ind w:right="973"/>
              <w:spacing w:after="0"/>
              <w:rPr>
                <w:sz w:val="20"/>
                <w:szCs w:val="20"/>
                <w:color w:val="auto"/>
              </w:rPr>
            </w:pPr>
            <w:r>
              <w:rPr>
                <w:rFonts w:ascii="Courier New" w:cs="Courier New" w:eastAsia="Courier New" w:hAnsi="Courier New"/>
                <w:sz w:val="17"/>
                <w:szCs w:val="17"/>
                <w:color w:val="auto"/>
              </w:rPr>
              <w:t>16001</w:t>
            </w:r>
          </w:p>
        </w:tc>
        <w:tc>
          <w:tcPr>
            <w:tcW w:w="4280" w:type="dxa"/>
            <w:vAlign w:val="bottom"/>
          </w:tcPr>
          <w:p>
            <w:pPr>
              <w:ind w:left="300"/>
              <w:spacing w:after="0"/>
              <w:rPr>
                <w:sz w:val="20"/>
                <w:szCs w:val="20"/>
                <w:color w:val="auto"/>
              </w:rPr>
            </w:pPr>
            <w:r>
              <w:rPr>
                <w:rFonts w:ascii="Courier New" w:cs="Courier New" w:eastAsia="Courier New" w:hAnsi="Courier New"/>
                <w:sz w:val="17"/>
                <w:szCs w:val="17"/>
                <w:color w:val="auto"/>
              </w:rPr>
              <w:t>Electric Company</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Dimon R. McFerson</w:t>
            </w:r>
          </w:p>
        </w:tc>
        <w:tc>
          <w:tcPr>
            <w:tcW w:w="256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One Nationwide Plaza</w:t>
            </w:r>
          </w:p>
        </w:tc>
        <w:tc>
          <w:tcPr>
            <w:tcW w:w="1680" w:type="dxa"/>
            <w:vAlign w:val="bottom"/>
          </w:tcPr>
          <w:p>
            <w:pPr>
              <w:spacing w:after="0"/>
              <w:rPr>
                <w:sz w:val="24"/>
                <w:szCs w:val="24"/>
                <w:color w:val="auto"/>
              </w:rPr>
            </w:pP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Chairman and Chief Executive</w:t>
            </w:r>
          </w:p>
        </w:tc>
      </w:tr>
      <w:tr>
        <w:trPr>
          <w:trHeight w:val="201"/>
        </w:trPr>
        <w:tc>
          <w:tcPr>
            <w:tcW w:w="3000" w:type="dxa"/>
            <w:vAlign w:val="bottom"/>
          </w:tcPr>
          <w:p>
            <w:pPr>
              <w:spacing w:after="0"/>
              <w:rPr>
                <w:sz w:val="17"/>
                <w:szCs w:val="17"/>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Columbus, Ohio</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43215</w:t>
            </w:r>
          </w:p>
        </w:tc>
        <w:tc>
          <w:tcPr>
            <w:tcW w:w="1680" w:type="dxa"/>
            <w:vAlign w:val="bottom"/>
          </w:tcPr>
          <w:p>
            <w:pPr>
              <w:spacing w:after="0"/>
              <w:rPr>
                <w:sz w:val="17"/>
                <w:szCs w:val="17"/>
                <w:color w:val="auto"/>
              </w:rPr>
            </w:pP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Officer of Nationwide Insurance</w:t>
            </w:r>
          </w:p>
        </w:tc>
      </w:tr>
      <w:tr>
        <w:trPr>
          <w:trHeight w:val="201"/>
        </w:trPr>
        <w:tc>
          <w:tcPr>
            <w:tcW w:w="3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Enterprise</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David O. Miller</w:t>
            </w:r>
          </w:p>
        </w:tc>
        <w:tc>
          <w:tcPr>
            <w:tcW w:w="424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625 Country Club Drive, Apt. B6</w:t>
            </w: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President of Owen Potato Farm, Inc.,</w:t>
            </w:r>
          </w:p>
        </w:tc>
      </w:tr>
      <w:tr>
        <w:trPr>
          <w:trHeight w:val="201"/>
        </w:trPr>
        <w:tc>
          <w:tcPr>
            <w:tcW w:w="3000" w:type="dxa"/>
            <w:vAlign w:val="bottom"/>
          </w:tcPr>
          <w:p>
            <w:pPr>
              <w:spacing w:after="0"/>
              <w:rPr>
                <w:sz w:val="17"/>
                <w:szCs w:val="17"/>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Newark, Ohio</w:t>
            </w:r>
          </w:p>
        </w:tc>
        <w:tc>
          <w:tcPr>
            <w:tcW w:w="7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43055</w:t>
            </w:r>
          </w:p>
        </w:tc>
        <w:tc>
          <w:tcPr>
            <w:tcW w:w="1680" w:type="dxa"/>
            <w:vAlign w:val="bottom"/>
          </w:tcPr>
          <w:p>
            <w:pPr>
              <w:spacing w:after="0"/>
              <w:rPr>
                <w:sz w:val="17"/>
                <w:szCs w:val="17"/>
                <w:color w:val="auto"/>
              </w:rPr>
            </w:pP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Partner with M&amp;M Enterprises,</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Yvonne L. Montgomery</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7 Vale Close</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Senior Vice President/General</w:t>
            </w:r>
          </w:p>
        </w:tc>
      </w:tr>
      <w:tr>
        <w:trPr>
          <w:trHeight w:val="201"/>
        </w:trPr>
        <w:tc>
          <w:tcPr>
            <w:tcW w:w="3000" w:type="dxa"/>
            <w:vAlign w:val="bottom"/>
          </w:tcPr>
          <w:p>
            <w:pPr>
              <w:spacing w:after="0"/>
              <w:rPr>
                <w:sz w:val="17"/>
                <w:szCs w:val="17"/>
                <w:color w:val="auto"/>
              </w:rPr>
            </w:pPr>
          </w:p>
        </w:tc>
        <w:tc>
          <w:tcPr>
            <w:tcW w:w="22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Atlanta, Georgia</w:t>
            </w:r>
          </w:p>
        </w:tc>
        <w:tc>
          <w:tcPr>
            <w:tcW w:w="2000" w:type="dxa"/>
            <w:vAlign w:val="bottom"/>
            <w:gridSpan w:val="2"/>
          </w:tcPr>
          <w:p>
            <w:pPr>
              <w:jc w:val="right"/>
              <w:ind w:right="1393"/>
              <w:spacing w:after="0"/>
              <w:rPr>
                <w:sz w:val="20"/>
                <w:szCs w:val="20"/>
                <w:color w:val="auto"/>
              </w:rPr>
            </w:pPr>
            <w:r>
              <w:rPr>
                <w:rFonts w:ascii="Courier New" w:cs="Courier New" w:eastAsia="Courier New" w:hAnsi="Courier New"/>
                <w:sz w:val="17"/>
                <w:szCs w:val="17"/>
                <w:color w:val="auto"/>
                <w:w w:val="97"/>
              </w:rPr>
              <w:t>30324</w:t>
            </w: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Manager USCO Southern Customers</w:t>
            </w:r>
          </w:p>
        </w:tc>
      </w:tr>
      <w:tr>
        <w:trPr>
          <w:trHeight w:val="201"/>
        </w:trPr>
        <w:tc>
          <w:tcPr>
            <w:tcW w:w="3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Operations of Xerox Corporation</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James F. Patterson</w:t>
            </w:r>
          </w:p>
        </w:tc>
        <w:tc>
          <w:tcPr>
            <w:tcW w:w="22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8765 Mulberry Road</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President of Patterson Farms, Inc.</w:t>
            </w:r>
          </w:p>
        </w:tc>
      </w:tr>
      <w:tr>
        <w:trPr>
          <w:trHeight w:val="201"/>
        </w:trPr>
        <w:tc>
          <w:tcPr>
            <w:tcW w:w="3000" w:type="dxa"/>
            <w:vAlign w:val="bottom"/>
          </w:tcPr>
          <w:p>
            <w:pPr>
              <w:spacing w:after="0"/>
              <w:rPr>
                <w:sz w:val="17"/>
                <w:szCs w:val="17"/>
                <w:color w:val="auto"/>
              </w:rPr>
            </w:pPr>
          </w:p>
        </w:tc>
        <w:tc>
          <w:tcPr>
            <w:tcW w:w="22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Chesterland, Ohio</w:t>
            </w:r>
          </w:p>
        </w:tc>
        <w:tc>
          <w:tcPr>
            <w:tcW w:w="2000" w:type="dxa"/>
            <w:vAlign w:val="bottom"/>
            <w:gridSpan w:val="2"/>
          </w:tcPr>
          <w:p>
            <w:pPr>
              <w:jc w:val="right"/>
              <w:ind w:right="1273"/>
              <w:spacing w:after="0"/>
              <w:rPr>
                <w:sz w:val="20"/>
                <w:szCs w:val="20"/>
                <w:color w:val="auto"/>
              </w:rPr>
            </w:pPr>
            <w:r>
              <w:rPr>
                <w:rFonts w:ascii="Courier New" w:cs="Courier New" w:eastAsia="Courier New" w:hAnsi="Courier New"/>
                <w:sz w:val="17"/>
                <w:szCs w:val="17"/>
                <w:color w:val="auto"/>
              </w:rPr>
              <w:t>44026</w:t>
            </w: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Vice President of Pattersons, Inc.</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Robert L. Stewart</w:t>
            </w:r>
          </w:p>
        </w:tc>
        <w:tc>
          <w:tcPr>
            <w:tcW w:w="256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88740 Fairview Road</w:t>
            </w:r>
          </w:p>
        </w:tc>
        <w:tc>
          <w:tcPr>
            <w:tcW w:w="1680" w:type="dxa"/>
            <w:vAlign w:val="bottom"/>
          </w:tcPr>
          <w:p>
            <w:pPr>
              <w:spacing w:after="0"/>
              <w:rPr>
                <w:sz w:val="24"/>
                <w:szCs w:val="24"/>
                <w:color w:val="auto"/>
              </w:rPr>
            </w:pP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Farm Owner and Operator,</w:t>
            </w:r>
          </w:p>
        </w:tc>
      </w:tr>
      <w:tr>
        <w:trPr>
          <w:trHeight w:val="201"/>
        </w:trPr>
        <w:tc>
          <w:tcPr>
            <w:tcW w:w="3000" w:type="dxa"/>
            <w:vAlign w:val="bottom"/>
          </w:tcPr>
          <w:p>
            <w:pPr>
              <w:spacing w:after="0"/>
              <w:rPr>
                <w:sz w:val="17"/>
                <w:szCs w:val="17"/>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Jewett, Ohio</w:t>
            </w:r>
          </w:p>
        </w:tc>
        <w:tc>
          <w:tcPr>
            <w:tcW w:w="7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43986</w:t>
            </w:r>
          </w:p>
        </w:tc>
        <w:tc>
          <w:tcPr>
            <w:tcW w:w="1680" w:type="dxa"/>
            <w:vAlign w:val="bottom"/>
          </w:tcPr>
          <w:p>
            <w:pPr>
              <w:spacing w:after="0"/>
              <w:rPr>
                <w:sz w:val="17"/>
                <w:szCs w:val="17"/>
                <w:color w:val="auto"/>
              </w:rPr>
            </w:pPr>
          </w:p>
        </w:tc>
        <w:tc>
          <w:tcPr>
            <w:tcW w:w="4280" w:type="dxa"/>
            <w:vAlign w:val="bottom"/>
          </w:tcPr>
          <w:p>
            <w:pPr>
              <w:ind w:left="420"/>
              <w:spacing w:after="0"/>
              <w:rPr>
                <w:sz w:val="20"/>
                <w:szCs w:val="20"/>
                <w:color w:val="auto"/>
              </w:rPr>
            </w:pPr>
            <w:r>
              <w:rPr>
                <w:rFonts w:ascii="Courier New" w:cs="Courier New" w:eastAsia="Courier New" w:hAnsi="Courier New"/>
                <w:sz w:val="17"/>
                <w:szCs w:val="17"/>
                <w:color w:val="auto"/>
              </w:rPr>
              <w:t>Owner of Sunnydale Mining</w:t>
            </w:r>
          </w:p>
        </w:tc>
      </w:tr>
    </w:tbl>
    <w:p>
      <w:pPr>
        <w:spacing w:after="0" w:line="200" w:lineRule="exact"/>
        <w:rPr>
          <w:sz w:val="20"/>
          <w:szCs w:val="20"/>
          <w:color w:val="auto"/>
        </w:rPr>
      </w:pPr>
    </w:p>
    <w:p>
      <w:pPr>
        <w:sectPr>
          <w:pgSz w:w="11900" w:h="16838" w:orient="portrait"/>
          <w:cols w:equalWidth="0" w:num="1">
            <w:col w:w="11520"/>
          </w:cols>
          <w:pgMar w:left="240" w:top="316"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316" w:right="139"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340" w:val="left"/>
          <w:tab w:leader="none" w:pos="7520" w:val="left"/>
        </w:tabs>
        <w:rPr>
          <w:sz w:val="20"/>
          <w:szCs w:val="20"/>
          <w:color w:val="auto"/>
        </w:rPr>
      </w:pPr>
      <w:r>
        <w:rPr>
          <w:rFonts w:ascii="Courier New" w:cs="Courier New" w:eastAsia="Courier New" w:hAnsi="Courier New"/>
          <w:sz w:val="17"/>
          <w:szCs w:val="17"/>
          <w:color w:val="auto"/>
        </w:rPr>
        <w:t>Nancy C. Thomas</w:t>
      </w:r>
      <w:r>
        <w:rPr>
          <w:sz w:val="20"/>
          <w:szCs w:val="20"/>
          <w:color w:val="auto"/>
        </w:rPr>
        <w:tab/>
      </w:r>
      <w:r>
        <w:rPr>
          <w:rFonts w:ascii="Courier New" w:cs="Courier New" w:eastAsia="Courier New" w:hAnsi="Courier New"/>
          <w:sz w:val="17"/>
          <w:szCs w:val="17"/>
          <w:color w:val="auto"/>
        </w:rPr>
        <w:t>10235 Georgetown Road, N.E.</w:t>
      </w:r>
      <w:r>
        <w:rPr>
          <w:sz w:val="20"/>
          <w:szCs w:val="20"/>
          <w:color w:val="auto"/>
        </w:rPr>
        <w:tab/>
      </w:r>
      <w:r>
        <w:rPr>
          <w:rFonts w:ascii="Courier New" w:cs="Courier New" w:eastAsia="Courier New" w:hAnsi="Courier New"/>
          <w:sz w:val="17"/>
          <w:szCs w:val="17"/>
          <w:color w:val="auto"/>
        </w:rPr>
        <w:t>Farm Owner and Operator</w:t>
      </w:r>
    </w:p>
    <w:p>
      <w:pPr>
        <w:spacing w:after="0" w:line="9" w:lineRule="exact"/>
        <w:rPr>
          <w:sz w:val="20"/>
          <w:szCs w:val="20"/>
          <w:color w:val="auto"/>
        </w:rPr>
      </w:pPr>
    </w:p>
    <w:p>
      <w:pPr>
        <w:ind w:left="3360"/>
        <w:spacing w:after="0"/>
        <w:tabs>
          <w:tab w:leader="none" w:pos="5220" w:val="left"/>
        </w:tabs>
        <w:rPr>
          <w:sz w:val="20"/>
          <w:szCs w:val="20"/>
          <w:color w:val="auto"/>
        </w:rPr>
      </w:pPr>
      <w:r>
        <w:rPr>
          <w:rFonts w:ascii="Courier New" w:cs="Courier New" w:eastAsia="Courier New" w:hAnsi="Courier New"/>
          <w:sz w:val="17"/>
          <w:szCs w:val="17"/>
          <w:color w:val="auto"/>
        </w:rPr>
        <w:t>Louisville, Ohio</w:t>
        <w:tab/>
        <w:t>44641</w:t>
      </w:r>
    </w:p>
    <w:p>
      <w:pPr>
        <w:spacing w:after="0" w:line="210" w:lineRule="exact"/>
        <w:rPr>
          <w:sz w:val="20"/>
          <w:szCs w:val="20"/>
          <w:color w:val="auto"/>
        </w:rPr>
      </w:pPr>
    </w:p>
    <w:p>
      <w:pPr>
        <w:spacing w:after="0"/>
        <w:tabs>
          <w:tab w:leader="none" w:pos="3340" w:val="left"/>
          <w:tab w:leader="none" w:pos="7520" w:val="left"/>
        </w:tabs>
        <w:rPr>
          <w:sz w:val="20"/>
          <w:szCs w:val="20"/>
          <w:color w:val="auto"/>
        </w:rPr>
      </w:pPr>
      <w:r>
        <w:rPr>
          <w:rFonts w:ascii="Courier New" w:cs="Courier New" w:eastAsia="Courier New" w:hAnsi="Courier New"/>
          <w:sz w:val="17"/>
          <w:szCs w:val="17"/>
          <w:color w:val="auto"/>
        </w:rPr>
        <w:t>Harold W. Weihl</w:t>
      </w:r>
      <w:r>
        <w:rPr>
          <w:sz w:val="20"/>
          <w:szCs w:val="20"/>
          <w:color w:val="auto"/>
        </w:rPr>
        <w:tab/>
      </w:r>
      <w:r>
        <w:rPr>
          <w:rFonts w:ascii="Courier New" w:cs="Courier New" w:eastAsia="Courier New" w:hAnsi="Courier New"/>
          <w:sz w:val="17"/>
          <w:szCs w:val="17"/>
          <w:color w:val="auto"/>
        </w:rPr>
        <w:t>14282 King Road</w:t>
      </w:r>
      <w:r>
        <w:rPr>
          <w:sz w:val="20"/>
          <w:szCs w:val="20"/>
          <w:color w:val="auto"/>
        </w:rPr>
        <w:tab/>
      </w:r>
      <w:r>
        <w:rPr>
          <w:rFonts w:ascii="Courier New" w:cs="Courier New" w:eastAsia="Courier New" w:hAnsi="Courier New"/>
          <w:sz w:val="17"/>
          <w:szCs w:val="17"/>
          <w:color w:val="auto"/>
        </w:rPr>
        <w:t>Farm Owner and Operator</w:t>
      </w:r>
    </w:p>
    <w:p>
      <w:pPr>
        <w:spacing w:after="0" w:line="9" w:lineRule="exact"/>
        <w:rPr>
          <w:sz w:val="20"/>
          <w:szCs w:val="20"/>
          <w:color w:val="auto"/>
        </w:rPr>
      </w:pPr>
    </w:p>
    <w:p>
      <w:pPr>
        <w:ind w:left="3360"/>
        <w:spacing w:after="0"/>
        <w:tabs>
          <w:tab w:leader="none" w:pos="5540" w:val="left"/>
        </w:tabs>
        <w:rPr>
          <w:sz w:val="20"/>
          <w:szCs w:val="20"/>
          <w:color w:val="auto"/>
        </w:rPr>
      </w:pPr>
      <w:r>
        <w:rPr>
          <w:rFonts w:ascii="Courier New" w:cs="Courier New" w:eastAsia="Courier New" w:hAnsi="Courier New"/>
          <w:sz w:val="17"/>
          <w:szCs w:val="17"/>
          <w:color w:val="auto"/>
        </w:rPr>
        <w:t>Bowling Green, Ohio</w:t>
        <w:tab/>
        <w:t>43402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5920" w:type="dxa"/>
            <w:vAlign w:val="bottom"/>
            <w:gridSpan w:val="3"/>
          </w:tcPr>
          <w:p>
            <w:pPr>
              <w:ind w:left="1940"/>
              <w:spacing w:after="0"/>
              <w:rPr>
                <w:sz w:val="20"/>
                <w:szCs w:val="20"/>
                <w:color w:val="auto"/>
              </w:rPr>
            </w:pPr>
            <w:r>
              <w:rPr>
                <w:rFonts w:ascii="Courier New" w:cs="Courier New" w:eastAsia="Courier New" w:hAnsi="Courier New"/>
                <w:sz w:val="17"/>
                <w:szCs w:val="17"/>
                <w:color w:val="auto"/>
              </w:rPr>
              <w:t>Executive Officers of Reporting Person</w:t>
            </w:r>
          </w:p>
        </w:tc>
        <w:tc>
          <w:tcPr>
            <w:tcW w:w="2620" w:type="dxa"/>
            <w:vAlign w:val="bottom"/>
          </w:tcPr>
          <w:p>
            <w:pPr>
              <w:spacing w:after="0"/>
              <w:rPr>
                <w:sz w:val="17"/>
                <w:szCs w:val="17"/>
                <w:color w:val="auto"/>
              </w:rPr>
            </w:pPr>
          </w:p>
        </w:tc>
      </w:tr>
      <w:tr>
        <w:trPr>
          <w:trHeight w:val="403"/>
        </w:trPr>
        <w:tc>
          <w:tcPr>
            <w:tcW w:w="2880" w:type="dxa"/>
            <w:vAlign w:val="bottom"/>
          </w:tcPr>
          <w:p>
            <w:pPr>
              <w:ind w:left="840"/>
              <w:spacing w:after="0"/>
              <w:rPr>
                <w:sz w:val="20"/>
                <w:szCs w:val="20"/>
                <w:color w:val="auto"/>
              </w:rPr>
            </w:pPr>
            <w:r>
              <w:rPr>
                <w:rFonts w:ascii="Courier New" w:cs="Courier New" w:eastAsia="Courier New" w:hAnsi="Courier New"/>
                <w:sz w:val="17"/>
                <w:szCs w:val="17"/>
                <w:color w:val="auto"/>
              </w:rPr>
              <w:t>Name</w:t>
            </w:r>
          </w:p>
        </w:tc>
        <w:tc>
          <w:tcPr>
            <w:tcW w:w="2100" w:type="dxa"/>
            <w:vAlign w:val="bottom"/>
          </w:tcPr>
          <w:p>
            <w:pPr>
              <w:ind w:left="1320"/>
              <w:spacing w:after="0"/>
              <w:rPr>
                <w:sz w:val="20"/>
                <w:szCs w:val="20"/>
                <w:color w:val="auto"/>
              </w:rPr>
            </w:pPr>
            <w:r>
              <w:rPr>
                <w:rFonts w:ascii="Courier New" w:cs="Courier New" w:eastAsia="Courier New" w:hAnsi="Courier New"/>
                <w:sz w:val="17"/>
                <w:szCs w:val="17"/>
                <w:color w:val="auto"/>
              </w:rPr>
              <w:t>Address</w:t>
            </w:r>
          </w:p>
        </w:tc>
        <w:tc>
          <w:tcPr>
            <w:tcW w:w="1840" w:type="dxa"/>
            <w:vAlign w:val="bottom"/>
          </w:tcPr>
          <w:p>
            <w:pPr>
              <w:spacing w:after="0"/>
              <w:rPr>
                <w:sz w:val="24"/>
                <w:szCs w:val="2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7"/>
                <w:szCs w:val="17"/>
                <w:color w:val="auto"/>
              </w:rPr>
              <w:t>Principal</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Occupation</w:t>
            </w:r>
          </w:p>
        </w:tc>
      </w:tr>
      <w:tr>
        <w:trPr>
          <w:trHeight w:val="201"/>
        </w:trPr>
        <w:tc>
          <w:tcPr>
            <w:tcW w:w="288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ind w:left="1320"/>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spacing w:after="0"/>
              <w:rPr>
                <w:sz w:val="17"/>
                <w:szCs w:val="17"/>
                <w:color w:val="auto"/>
              </w:rPr>
            </w:pPr>
          </w:p>
        </w:tc>
        <w:tc>
          <w:tcPr>
            <w:tcW w:w="4600" w:type="dxa"/>
            <w:vAlign w:val="bottom"/>
            <w:gridSpan w:val="2"/>
          </w:tcPr>
          <w:p>
            <w:pPr>
              <w:ind w:left="940"/>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Dimon R. McFerson</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Chairman and Chief Executive</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Officer-Nationwide Insurance</w:t>
            </w:r>
          </w:p>
        </w:tc>
      </w:tr>
      <w:tr>
        <w:trPr>
          <w:trHeight w:val="201"/>
        </w:trPr>
        <w:tc>
          <w:tcPr>
            <w:tcW w:w="2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Enterprise</w:t>
            </w:r>
          </w:p>
        </w:tc>
        <w:tc>
          <w:tcPr>
            <w:tcW w:w="2620" w:type="dxa"/>
            <w:vAlign w:val="bottom"/>
          </w:tcPr>
          <w:p>
            <w:pPr>
              <w:spacing w:after="0"/>
              <w:rPr>
                <w:sz w:val="17"/>
                <w:szCs w:val="17"/>
                <w:color w:val="auto"/>
              </w:rPr>
            </w:pP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Richard D. Crabtree</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President and Chief Operating Officer</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19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Robert A. Oakley</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Executive Vice President-Chief</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Financial Officer</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Robert J. Woodward, Jr.</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Executive Vice President-Chief</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Investment Officer</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James E. Brock</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President-Corporate</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Development</w:t>
            </w:r>
          </w:p>
        </w:tc>
        <w:tc>
          <w:tcPr>
            <w:tcW w:w="2620" w:type="dxa"/>
            <w:vAlign w:val="bottom"/>
          </w:tcPr>
          <w:p>
            <w:pPr>
              <w:spacing w:after="0"/>
              <w:rPr>
                <w:sz w:val="17"/>
                <w:szCs w:val="17"/>
                <w:color w:val="auto"/>
              </w:rPr>
            </w:pP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Charles A. Bryan</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President-Chief Actuary-</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Property and Casualty</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John R. Cook, Jr.</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President-Chief</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Communications Officer</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Thomas L. Crumrine</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19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W. Sidney Druen</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 and General</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Counsel and</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Assistant Secretary</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Danny M. Fullerton</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President-Property and</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Casualty Marketing</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Philip C. Gath</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President-Chief Actuary-</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46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Nationwide Financial Services</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Richard D. Headley</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President-Chief</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Information</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Technology Officer</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David R. Jahn</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President-Commercial</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Insurance</w:t>
            </w:r>
          </w:p>
        </w:tc>
        <w:tc>
          <w:tcPr>
            <w:tcW w:w="2620" w:type="dxa"/>
            <w:vAlign w:val="bottom"/>
          </w:tcPr>
          <w:p>
            <w:pPr>
              <w:spacing w:after="0"/>
              <w:rPr>
                <w:sz w:val="17"/>
                <w:szCs w:val="17"/>
                <w:color w:val="auto"/>
              </w:rPr>
            </w:pP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Donna A. James</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President-Human</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Resources</w:t>
            </w:r>
          </w:p>
        </w:tc>
        <w:tc>
          <w:tcPr>
            <w:tcW w:w="2620" w:type="dxa"/>
            <w:vAlign w:val="bottom"/>
          </w:tcPr>
          <w:p>
            <w:pPr>
              <w:spacing w:after="0"/>
              <w:rPr>
                <w:sz w:val="17"/>
                <w:szCs w:val="17"/>
                <w:color w:val="auto"/>
              </w:rPr>
            </w:pP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Richard A. Karas</w:t>
            </w:r>
          </w:p>
        </w:tc>
        <w:tc>
          <w:tcPr>
            <w:tcW w:w="3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One Nationwide Plaza</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Senior Vice</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President-Sales-Financial</w:t>
            </w:r>
          </w:p>
        </w:tc>
      </w:tr>
      <w:tr>
        <w:trPr>
          <w:trHeight w:val="201"/>
        </w:trPr>
        <w:tc>
          <w:tcPr>
            <w:tcW w:w="28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7"/>
                <w:szCs w:val="17"/>
                <w:color w:val="auto"/>
              </w:rPr>
              <w:t>Columbus, Ohio</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43215-2220</w:t>
            </w:r>
          </w:p>
        </w:tc>
        <w:tc>
          <w:tcPr>
            <w:tcW w:w="1980" w:type="dxa"/>
            <w:vAlign w:val="bottom"/>
          </w:tcPr>
          <w:p>
            <w:pPr>
              <w:ind w:left="720"/>
              <w:spacing w:after="0"/>
              <w:rPr>
                <w:sz w:val="20"/>
                <w:szCs w:val="20"/>
                <w:color w:val="auto"/>
              </w:rPr>
            </w:pPr>
            <w:r>
              <w:rPr>
                <w:rFonts w:ascii="Courier New" w:cs="Courier New" w:eastAsia="Courier New" w:hAnsi="Courier New"/>
                <w:sz w:val="17"/>
                <w:szCs w:val="17"/>
                <w:color w:val="auto"/>
              </w:rPr>
              <w:t>Services</w:t>
            </w:r>
          </w:p>
        </w:tc>
        <w:tc>
          <w:tcPr>
            <w:tcW w:w="26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3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420"/>
          </w:cols>
          <w:pgMar w:left="240" w:top="316"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7"/>
        </w:trPr>
        <w:tc>
          <w:tcPr>
            <w:tcW w:w="2940" w:type="dxa"/>
            <w:vAlign w:val="bottom"/>
          </w:tcPr>
          <w:p>
            <w:pPr>
              <w:ind w:left="320"/>
              <w:spacing w:after="0"/>
              <w:rPr>
                <w:sz w:val="20"/>
                <w:szCs w:val="20"/>
                <w:color w:val="auto"/>
              </w:rPr>
            </w:pPr>
            <w:r>
              <w:rPr>
                <w:rFonts w:ascii="Courier New" w:cs="Courier New" w:eastAsia="Courier New" w:hAnsi="Courier New"/>
                <w:sz w:val="17"/>
                <w:szCs w:val="17"/>
                <w:color w:val="auto"/>
              </w:rPr>
              <w:t>5</w:t>
            </w:r>
          </w:p>
        </w:tc>
        <w:tc>
          <w:tcPr>
            <w:tcW w:w="19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604"/>
        </w:trPr>
        <w:tc>
          <w:tcPr>
            <w:tcW w:w="2940" w:type="dxa"/>
            <w:vAlign w:val="bottom"/>
          </w:tcPr>
          <w:p>
            <w:pPr>
              <w:spacing w:after="0"/>
              <w:rPr>
                <w:sz w:val="20"/>
                <w:szCs w:val="20"/>
                <w:color w:val="auto"/>
              </w:rPr>
            </w:pPr>
            <w:r>
              <w:rPr>
                <w:rFonts w:ascii="Courier New" w:cs="Courier New" w:eastAsia="Courier New" w:hAnsi="Courier New"/>
                <w:sz w:val="17"/>
                <w:szCs w:val="17"/>
                <w:color w:val="auto"/>
              </w:rPr>
              <w:t>Edwin P. McCausland, Jr.</w:t>
            </w:r>
          </w:p>
        </w:tc>
        <w:tc>
          <w:tcPr>
            <w:tcW w:w="38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One Nationwide Plaza</w:t>
            </w: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Senior Vice President-Fixed Income</w:t>
            </w:r>
          </w:p>
        </w:tc>
      </w:tr>
      <w:tr>
        <w:trPr>
          <w:trHeight w:val="201"/>
        </w:trPr>
        <w:tc>
          <w:tcPr>
            <w:tcW w:w="2940" w:type="dxa"/>
            <w:vAlign w:val="bottom"/>
          </w:tcPr>
          <w:p>
            <w:pPr>
              <w:spacing w:after="0"/>
              <w:rPr>
                <w:sz w:val="17"/>
                <w:szCs w:val="17"/>
                <w:color w:val="auto"/>
              </w:rPr>
            </w:pPr>
          </w:p>
        </w:tc>
        <w:tc>
          <w:tcPr>
            <w:tcW w:w="1940" w:type="dxa"/>
            <w:vAlign w:val="bottom"/>
          </w:tcPr>
          <w:p>
            <w:pPr>
              <w:ind w:left="420"/>
              <w:spacing w:after="0"/>
              <w:rPr>
                <w:sz w:val="20"/>
                <w:szCs w:val="20"/>
                <w:color w:val="auto"/>
              </w:rPr>
            </w:pPr>
            <w:r>
              <w:rPr>
                <w:rFonts w:ascii="Courier New" w:cs="Courier New" w:eastAsia="Courier New" w:hAnsi="Courier New"/>
                <w:sz w:val="17"/>
                <w:szCs w:val="17"/>
                <w:color w:val="auto"/>
              </w:rPr>
              <w:t>Columbus, Ohio</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43215-2220</w:t>
            </w: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Securities</w:t>
            </w:r>
          </w:p>
        </w:tc>
      </w:tr>
      <w:tr>
        <w:trPr>
          <w:trHeight w:val="604"/>
        </w:trPr>
        <w:tc>
          <w:tcPr>
            <w:tcW w:w="2940" w:type="dxa"/>
            <w:vAlign w:val="bottom"/>
          </w:tcPr>
          <w:p>
            <w:pPr>
              <w:spacing w:after="0"/>
              <w:rPr>
                <w:sz w:val="20"/>
                <w:szCs w:val="20"/>
                <w:color w:val="auto"/>
              </w:rPr>
            </w:pPr>
            <w:r>
              <w:rPr>
                <w:rFonts w:ascii="Courier New" w:cs="Courier New" w:eastAsia="Courier New" w:hAnsi="Courier New"/>
                <w:sz w:val="17"/>
                <w:szCs w:val="17"/>
                <w:color w:val="auto"/>
              </w:rPr>
              <w:t>Douglas C. Robinette</w:t>
            </w:r>
          </w:p>
        </w:tc>
        <w:tc>
          <w:tcPr>
            <w:tcW w:w="1940" w:type="dxa"/>
            <w:vAlign w:val="bottom"/>
          </w:tcPr>
          <w:p>
            <w:pPr>
              <w:ind w:left="420"/>
              <w:spacing w:after="0"/>
              <w:rPr>
                <w:sz w:val="20"/>
                <w:szCs w:val="20"/>
                <w:color w:val="auto"/>
              </w:rPr>
            </w:pPr>
            <w:r>
              <w:rPr>
                <w:rFonts w:ascii="Courier New" w:cs="Courier New" w:eastAsia="Courier New" w:hAnsi="Courier New"/>
                <w:sz w:val="17"/>
                <w:szCs w:val="17"/>
                <w:color w:val="auto"/>
              </w:rPr>
              <w:t>One Nationwide</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Plaza</w:t>
            </w: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Senior Vice President-Marketing and</w:t>
            </w:r>
          </w:p>
        </w:tc>
      </w:tr>
      <w:tr>
        <w:trPr>
          <w:trHeight w:val="201"/>
        </w:trPr>
        <w:tc>
          <w:tcPr>
            <w:tcW w:w="2940" w:type="dxa"/>
            <w:vAlign w:val="bottom"/>
          </w:tcPr>
          <w:p>
            <w:pPr>
              <w:spacing w:after="0"/>
              <w:rPr>
                <w:sz w:val="17"/>
                <w:szCs w:val="17"/>
                <w:color w:val="auto"/>
              </w:rPr>
            </w:pPr>
          </w:p>
        </w:tc>
        <w:tc>
          <w:tcPr>
            <w:tcW w:w="1940" w:type="dxa"/>
            <w:vAlign w:val="bottom"/>
          </w:tcPr>
          <w:p>
            <w:pPr>
              <w:ind w:left="420"/>
              <w:spacing w:after="0"/>
              <w:rPr>
                <w:sz w:val="20"/>
                <w:szCs w:val="20"/>
                <w:color w:val="auto"/>
              </w:rPr>
            </w:pPr>
            <w:r>
              <w:rPr>
                <w:rFonts w:ascii="Courier New" w:cs="Courier New" w:eastAsia="Courier New" w:hAnsi="Courier New"/>
                <w:sz w:val="17"/>
                <w:szCs w:val="17"/>
                <w:color w:val="auto"/>
              </w:rPr>
              <w:t>Columbus, Ohio</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43215-2220</w:t>
            </w: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Product Management-Nationwide</w:t>
            </w:r>
          </w:p>
        </w:tc>
      </w:tr>
      <w:tr>
        <w:trPr>
          <w:trHeight w:val="201"/>
        </w:trPr>
        <w:tc>
          <w:tcPr>
            <w:tcW w:w="2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Financial Services</w:t>
            </w:r>
          </w:p>
        </w:tc>
      </w:tr>
      <w:tr>
        <w:trPr>
          <w:trHeight w:val="403"/>
        </w:trPr>
        <w:tc>
          <w:tcPr>
            <w:tcW w:w="2940" w:type="dxa"/>
            <w:vAlign w:val="bottom"/>
          </w:tcPr>
          <w:p>
            <w:pPr>
              <w:spacing w:after="0"/>
              <w:rPr>
                <w:sz w:val="20"/>
                <w:szCs w:val="20"/>
                <w:color w:val="auto"/>
              </w:rPr>
            </w:pPr>
            <w:r>
              <w:rPr>
                <w:rFonts w:ascii="Courier New" w:cs="Courier New" w:eastAsia="Courier New" w:hAnsi="Courier New"/>
                <w:sz w:val="17"/>
                <w:szCs w:val="17"/>
                <w:color w:val="auto"/>
              </w:rPr>
              <w:t>James A. Taylor</w:t>
            </w:r>
          </w:p>
        </w:tc>
        <w:tc>
          <w:tcPr>
            <w:tcW w:w="38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One Nationwide Plaza</w:t>
            </w: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Senior Vice President-Property and</w:t>
            </w:r>
          </w:p>
        </w:tc>
      </w:tr>
      <w:tr>
        <w:trPr>
          <w:trHeight w:val="201"/>
        </w:trPr>
        <w:tc>
          <w:tcPr>
            <w:tcW w:w="2940" w:type="dxa"/>
            <w:vAlign w:val="bottom"/>
          </w:tcPr>
          <w:p>
            <w:pPr>
              <w:spacing w:after="0"/>
              <w:rPr>
                <w:sz w:val="17"/>
                <w:szCs w:val="17"/>
                <w:color w:val="auto"/>
              </w:rPr>
            </w:pPr>
          </w:p>
        </w:tc>
        <w:tc>
          <w:tcPr>
            <w:tcW w:w="1940" w:type="dxa"/>
            <w:vAlign w:val="bottom"/>
          </w:tcPr>
          <w:p>
            <w:pPr>
              <w:ind w:left="420"/>
              <w:spacing w:after="0"/>
              <w:rPr>
                <w:sz w:val="20"/>
                <w:szCs w:val="20"/>
                <w:color w:val="auto"/>
              </w:rPr>
            </w:pPr>
            <w:r>
              <w:rPr>
                <w:rFonts w:ascii="Courier New" w:cs="Courier New" w:eastAsia="Courier New" w:hAnsi="Courier New"/>
                <w:sz w:val="17"/>
                <w:szCs w:val="17"/>
                <w:color w:val="auto"/>
              </w:rPr>
              <w:t>Columbus, Ohio</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43215-2220</w:t>
            </w: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Casualty Insurance</w:t>
            </w:r>
          </w:p>
        </w:tc>
      </w:tr>
      <w:tr>
        <w:trPr>
          <w:trHeight w:val="604"/>
        </w:trPr>
        <w:tc>
          <w:tcPr>
            <w:tcW w:w="2940" w:type="dxa"/>
            <w:vAlign w:val="bottom"/>
          </w:tcPr>
          <w:p>
            <w:pPr>
              <w:spacing w:after="0"/>
              <w:rPr>
                <w:sz w:val="20"/>
                <w:szCs w:val="20"/>
                <w:color w:val="auto"/>
              </w:rPr>
            </w:pPr>
            <w:r>
              <w:rPr>
                <w:rFonts w:ascii="Courier New" w:cs="Courier New" w:eastAsia="Courier New" w:hAnsi="Courier New"/>
                <w:sz w:val="17"/>
                <w:szCs w:val="17"/>
                <w:color w:val="auto"/>
              </w:rPr>
              <w:t>Richard M. Waggoner</w:t>
            </w:r>
          </w:p>
        </w:tc>
        <w:tc>
          <w:tcPr>
            <w:tcW w:w="1940" w:type="dxa"/>
            <w:vAlign w:val="bottom"/>
          </w:tcPr>
          <w:p>
            <w:pPr>
              <w:ind w:left="420"/>
              <w:spacing w:after="0"/>
              <w:rPr>
                <w:sz w:val="20"/>
                <w:szCs w:val="20"/>
                <w:color w:val="auto"/>
              </w:rPr>
            </w:pPr>
            <w:r>
              <w:rPr>
                <w:rFonts w:ascii="Courier New" w:cs="Courier New" w:eastAsia="Courier New" w:hAnsi="Courier New"/>
                <w:sz w:val="17"/>
                <w:szCs w:val="17"/>
                <w:color w:val="auto"/>
              </w:rPr>
              <w:t>One Nationwide</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Plaza</w:t>
            </w: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Senior Vice President-Shared Services</w:t>
            </w:r>
          </w:p>
        </w:tc>
      </w:tr>
      <w:tr>
        <w:trPr>
          <w:trHeight w:val="201"/>
        </w:trPr>
        <w:tc>
          <w:tcPr>
            <w:tcW w:w="2940" w:type="dxa"/>
            <w:vAlign w:val="bottom"/>
          </w:tcPr>
          <w:p>
            <w:pPr>
              <w:spacing w:after="0"/>
              <w:rPr>
                <w:sz w:val="17"/>
                <w:szCs w:val="17"/>
                <w:color w:val="auto"/>
              </w:rPr>
            </w:pPr>
          </w:p>
        </w:tc>
        <w:tc>
          <w:tcPr>
            <w:tcW w:w="1940" w:type="dxa"/>
            <w:vAlign w:val="bottom"/>
          </w:tcPr>
          <w:p>
            <w:pPr>
              <w:ind w:left="420"/>
              <w:spacing w:after="0"/>
              <w:rPr>
                <w:sz w:val="20"/>
                <w:szCs w:val="20"/>
                <w:color w:val="auto"/>
              </w:rPr>
            </w:pPr>
            <w:r>
              <w:rPr>
                <w:rFonts w:ascii="Courier New" w:cs="Courier New" w:eastAsia="Courier New" w:hAnsi="Courier New"/>
                <w:sz w:val="17"/>
                <w:szCs w:val="17"/>
                <w:color w:val="auto"/>
              </w:rPr>
              <w:t>Columbus, Ohio</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43215-2220</w:t>
            </w:r>
          </w:p>
        </w:tc>
        <w:tc>
          <w:tcPr>
            <w:tcW w:w="4660" w:type="dxa"/>
            <w:vAlign w:val="bottom"/>
          </w:tcPr>
          <w:p>
            <w:pPr>
              <w:spacing w:after="0"/>
              <w:rPr>
                <w:sz w:val="17"/>
                <w:szCs w:val="17"/>
                <w:color w:val="auto"/>
              </w:rPr>
            </w:pPr>
          </w:p>
        </w:tc>
      </w:tr>
      <w:tr>
        <w:trPr>
          <w:trHeight w:val="604"/>
        </w:trPr>
        <w:tc>
          <w:tcPr>
            <w:tcW w:w="2940" w:type="dxa"/>
            <w:vAlign w:val="bottom"/>
          </w:tcPr>
          <w:p>
            <w:pPr>
              <w:spacing w:after="0"/>
              <w:rPr>
                <w:sz w:val="20"/>
                <w:szCs w:val="20"/>
                <w:color w:val="auto"/>
              </w:rPr>
            </w:pPr>
            <w:r>
              <w:rPr>
                <w:rFonts w:ascii="Courier New" w:cs="Courier New" w:eastAsia="Courier New" w:hAnsi="Courier New"/>
                <w:sz w:val="17"/>
                <w:szCs w:val="17"/>
                <w:color w:val="auto"/>
              </w:rPr>
              <w:t>Susan A. Wolken</w:t>
            </w:r>
          </w:p>
        </w:tc>
        <w:tc>
          <w:tcPr>
            <w:tcW w:w="1940" w:type="dxa"/>
            <w:vAlign w:val="bottom"/>
          </w:tcPr>
          <w:p>
            <w:pPr>
              <w:ind w:left="420"/>
              <w:spacing w:after="0"/>
              <w:rPr>
                <w:sz w:val="20"/>
                <w:szCs w:val="20"/>
                <w:color w:val="auto"/>
              </w:rPr>
            </w:pPr>
            <w:r>
              <w:rPr>
                <w:rFonts w:ascii="Courier New" w:cs="Courier New" w:eastAsia="Courier New" w:hAnsi="Courier New"/>
                <w:sz w:val="17"/>
                <w:szCs w:val="17"/>
                <w:color w:val="auto"/>
              </w:rPr>
              <w:t>One Nationwide</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Plaza</w:t>
            </w: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Senior Vice President-Life Company</w:t>
            </w:r>
          </w:p>
        </w:tc>
      </w:tr>
      <w:tr>
        <w:trPr>
          <w:trHeight w:val="201"/>
        </w:trPr>
        <w:tc>
          <w:tcPr>
            <w:tcW w:w="2940" w:type="dxa"/>
            <w:vAlign w:val="bottom"/>
          </w:tcPr>
          <w:p>
            <w:pPr>
              <w:spacing w:after="0"/>
              <w:rPr>
                <w:sz w:val="17"/>
                <w:szCs w:val="17"/>
                <w:color w:val="auto"/>
              </w:rPr>
            </w:pPr>
          </w:p>
        </w:tc>
        <w:tc>
          <w:tcPr>
            <w:tcW w:w="1940" w:type="dxa"/>
            <w:vAlign w:val="bottom"/>
          </w:tcPr>
          <w:p>
            <w:pPr>
              <w:ind w:left="420"/>
              <w:spacing w:after="0"/>
              <w:rPr>
                <w:sz w:val="20"/>
                <w:szCs w:val="20"/>
                <w:color w:val="auto"/>
              </w:rPr>
            </w:pPr>
            <w:r>
              <w:rPr>
                <w:rFonts w:ascii="Courier New" w:cs="Courier New" w:eastAsia="Courier New" w:hAnsi="Courier New"/>
                <w:sz w:val="17"/>
                <w:szCs w:val="17"/>
                <w:color w:val="auto"/>
              </w:rPr>
              <w:t>Columbus, Ohio</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43215-2220</w:t>
            </w:r>
          </w:p>
        </w:tc>
        <w:tc>
          <w:tcPr>
            <w:tcW w:w="4660" w:type="dxa"/>
            <w:vAlign w:val="bottom"/>
          </w:tcPr>
          <w:p>
            <w:pPr>
              <w:ind w:left="780"/>
              <w:spacing w:after="0"/>
              <w:rPr>
                <w:sz w:val="20"/>
                <w:szCs w:val="20"/>
                <w:color w:val="auto"/>
              </w:rPr>
            </w:pPr>
            <w:r>
              <w:rPr>
                <w:rFonts w:ascii="Courier New" w:cs="Courier New" w:eastAsia="Courier New" w:hAnsi="Courier New"/>
                <w:sz w:val="17"/>
                <w:szCs w:val="17"/>
                <w:color w:val="auto"/>
              </w:rPr>
              <w:t>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880"/>
        <w:spacing w:after="0" w:line="257" w:lineRule="auto"/>
        <w:rPr>
          <w:sz w:val="20"/>
          <w:szCs w:val="20"/>
          <w:color w:val="auto"/>
        </w:rPr>
      </w:pPr>
      <w:r>
        <w:rPr>
          <w:rFonts w:ascii="Courier New" w:cs="Courier New" w:eastAsia="Courier New" w:hAnsi="Courier New"/>
          <w:sz w:val="17"/>
          <w:szCs w:val="17"/>
          <w:color w:val="auto"/>
        </w:rPr>
        <w:t>All of the above named directors, trustees and executive officers of the reporting person are hereinafter referred to as "Executive Officers".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Not applicable.</w:t>
      </w:r>
    </w:p>
    <w:p>
      <w:pPr>
        <w:spacing w:after="0" w:line="210" w:lineRule="exact"/>
        <w:rPr>
          <w:sz w:val="20"/>
          <w:szCs w:val="20"/>
          <w:color w:val="auto"/>
        </w:rPr>
      </w:pPr>
    </w:p>
    <w:p>
      <w:pPr>
        <w:ind w:right="3040"/>
        <w:spacing w:after="0" w:line="252" w:lineRule="auto"/>
        <w:rPr>
          <w:sz w:val="20"/>
          <w:szCs w:val="20"/>
          <w:color w:val="auto"/>
        </w:rPr>
      </w:pPr>
      <w:r>
        <w:rPr>
          <w:rFonts w:ascii="Courier New" w:cs="Courier New" w:eastAsia="Courier New" w:hAnsi="Courier New"/>
          <w:sz w:val="17"/>
          <w:szCs w:val="17"/>
          <w:color w:val="auto"/>
        </w:rPr>
        <w:t>(d)-(e) During the past five years, none of the above-named persons or the Executive Officers have either been convicted in a criminal proceeding or been a party to a civil proceeding of a judicial or administrative body of competent jurisdiction which as a result thereof, subjected them to a judgment, decree or final order enjoining future violations of, or prohibiting or mandating activities subject to, federal or state securities laws or finding any violation with respect to such laws.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 Each of the Executive Officers has U.S. Citizenship.</w:t>
      </w:r>
    </w:p>
    <w:p>
      <w:pPr>
        <w:spacing w:after="0" w:line="200" w:lineRule="exact"/>
        <w:rPr>
          <w:sz w:val="20"/>
          <w:szCs w:val="20"/>
          <w:color w:val="auto"/>
        </w:rPr>
      </w:pPr>
    </w:p>
    <w:p>
      <w:pPr>
        <w:spacing w:after="0" w:line="212"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SOURCE AND AMOUNT OF FUNDS OR OTHER CONSIDERATION.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12"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PURPOSE OF TRANSACTION.</w:t>
      </w:r>
    </w:p>
    <w:p>
      <w:pPr>
        <w:spacing w:after="0" w:line="210" w:lineRule="exact"/>
        <w:rPr>
          <w:sz w:val="20"/>
          <w:szCs w:val="20"/>
          <w:color w:val="auto"/>
        </w:rPr>
      </w:pPr>
    </w:p>
    <w:p>
      <w:pPr>
        <w:ind w:right="3240"/>
        <w:spacing w:after="0" w:line="257" w:lineRule="auto"/>
        <w:rPr>
          <w:sz w:val="20"/>
          <w:szCs w:val="20"/>
          <w:color w:val="auto"/>
        </w:rPr>
      </w:pPr>
      <w:r>
        <w:rPr>
          <w:rFonts w:ascii="Courier New" w:cs="Courier New" w:eastAsia="Courier New" w:hAnsi="Courier New"/>
          <w:sz w:val="17"/>
          <w:szCs w:val="17"/>
          <w:color w:val="auto"/>
        </w:rPr>
        <w:t>Nationwide Mutual Insurance Company sold the subject securities as part of its investment policy.</w:t>
      </w:r>
    </w:p>
    <w:p>
      <w:pPr>
        <w:spacing w:after="0" w:line="393"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INTEREST IN SECURITIES OF THE ISSUER.</w:t>
      </w:r>
    </w:p>
    <w:p>
      <w:pPr>
        <w:spacing w:after="0" w:line="210" w:lineRule="exact"/>
        <w:rPr>
          <w:sz w:val="20"/>
          <w:szCs w:val="20"/>
          <w:color w:val="auto"/>
        </w:rPr>
      </w:pPr>
    </w:p>
    <w:p>
      <w:pPr>
        <w:ind w:right="3460" w:firstLine="7"/>
        <w:spacing w:after="0" w:line="257" w:lineRule="auto"/>
        <w:tabs>
          <w:tab w:leader="none" w:pos="419"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October 9, 1998, Nationwide Mutual Insurance Company owns 0 shares and 0% of the outstanding shares of the stock identified in Item 1.</w:t>
      </w:r>
    </w:p>
    <w:p>
      <w:pPr>
        <w:spacing w:after="0" w:line="19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210" w:lineRule="exact"/>
        <w:rPr>
          <w:rFonts w:ascii="Courier New" w:cs="Courier New" w:eastAsia="Courier New" w:hAnsi="Courier New"/>
          <w:sz w:val="17"/>
          <w:szCs w:val="17"/>
          <w:color w:val="auto"/>
        </w:rPr>
      </w:pPr>
    </w:p>
    <w:p>
      <w:pPr>
        <w:ind w:right="3660" w:firstLine="7"/>
        <w:spacing w:after="0" w:line="254" w:lineRule="auto"/>
        <w:tabs>
          <w:tab w:leader="none" w:pos="419"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October 9, 1998, Nationwide Mutual Insurance Company sold 3,705,341 shares at $5.75 per share directly to the issuer, CheckFree Holdings Corporation.</w:t>
      </w:r>
    </w:p>
    <w:p>
      <w:pPr>
        <w:spacing w:after="0" w:line="194"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210"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October 9, 1998.</w:t>
      </w:r>
    </w:p>
    <w:p>
      <w:pPr>
        <w:sectPr>
          <w:pgSz w:w="11900" w:h="16838" w:orient="portrait"/>
          <w:cols w:equalWidth="0" w:num="1">
            <w:col w:w="11420"/>
          </w:cols>
          <w:pgMar w:left="240" w:top="3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420"/>
          </w:cols>
          <w:pgMar w:left="240" w:top="316" w:right="239"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10" w:lineRule="exact"/>
        <w:rPr>
          <w:sz w:val="20"/>
          <w:szCs w:val="20"/>
          <w:color w:val="auto"/>
        </w:rPr>
      </w:pPr>
    </w:p>
    <w:p>
      <w:pPr>
        <w:ind w:left="1160" w:right="2679" w:hanging="1151"/>
        <w:spacing w:after="0" w:line="257" w:lineRule="auto"/>
        <w:tabs>
          <w:tab w:leader="none" w:pos="114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CONTRACTS, ARRANGEMENTS, UNDERSTANDINGS OR RELATIONSHIPS WITH RESPECT TO SECURITIES OF THE ISSUER.</w:t>
      </w:r>
    </w:p>
    <w:p>
      <w:pPr>
        <w:spacing w:after="0" w:line="192"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Nationwide Mutual Insurance Company ("Nationwide") entered into a Stock Purchase Agreement with Checkfree Holdings Corporation ("Checkfree") dated October 7, 1998, whereby Nationwide agreed to sell to Checkfree 3,705,341 shares of common stock, $.01 par value, of Checkfree shares at $5.75 per share.</w:t>
      </w:r>
    </w:p>
    <w:p>
      <w:pPr>
        <w:spacing w:after="0" w:line="19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MATERIAL TO BE FILED AS EXHIBITS.</w:t>
      </w:r>
    </w:p>
    <w:p>
      <w:pPr>
        <w:spacing w:after="0" w:line="210"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Exhibit A, Stock Purchase Agreement by and between Nationwide Mutual Insurance Company and Checkfree Holdings Corporation dated October 7, 1998.</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accurate.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23, 1998</w:t>
      </w:r>
    </w:p>
    <w:p>
      <w:pPr>
        <w:spacing w:after="0" w:line="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7"/>
          <w:szCs w:val="17"/>
          <w:color w:val="auto"/>
        </w:rPr>
        <w:t>NATIONWIDE MUTUAL INSURANCE COMPANY</w:t>
      </w:r>
    </w:p>
    <w:p>
      <w:pPr>
        <w:spacing w:after="0" w:line="200" w:lineRule="exact"/>
        <w:rPr>
          <w:sz w:val="20"/>
          <w:szCs w:val="20"/>
          <w:color w:val="auto"/>
        </w:rPr>
      </w:pPr>
    </w:p>
    <w:p>
      <w:pPr>
        <w:spacing w:after="0" w:line="212"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 Mark B. Koogler</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Mark B. Koogler</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Vice President-Associate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1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EXHIBIT A</w:t>
      </w:r>
    </w:p>
    <w:p>
      <w:pPr>
        <w:spacing w:after="0" w:line="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TO</w:t>
      </w:r>
    </w:p>
    <w:p>
      <w:pPr>
        <w:spacing w:after="0" w:line="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899"/>
          </w:cols>
          <w:pgMar w:left="560" w:top="316"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STOCK PURCHASE AGREEMENT</w:t>
      </w:r>
    </w:p>
    <w:p>
      <w:pPr>
        <w:spacing w:after="0" w:line="210" w:lineRule="exact"/>
        <w:rPr>
          <w:sz w:val="20"/>
          <w:szCs w:val="20"/>
          <w:color w:val="auto"/>
        </w:rPr>
      </w:pPr>
    </w:p>
    <w:p>
      <w:pPr>
        <w:ind w:right="2779" w:firstLine="314"/>
        <w:spacing w:after="0" w:line="254" w:lineRule="auto"/>
        <w:rPr>
          <w:sz w:val="20"/>
          <w:szCs w:val="20"/>
          <w:color w:val="auto"/>
        </w:rPr>
      </w:pPr>
      <w:r>
        <w:rPr>
          <w:rFonts w:ascii="Courier New" w:cs="Courier New" w:eastAsia="Courier New" w:hAnsi="Courier New"/>
          <w:sz w:val="17"/>
          <w:szCs w:val="17"/>
          <w:color w:val="auto"/>
        </w:rPr>
        <w:t>This Agreement made this 7th day of October, 1998, by and between CHECKFREE HOLDINGS CORPORATION, a Delaware corporation (CheckFree), and NATIONWIDE MUTUAL INSURANCE COMPANY, an Ohio corporation (Nationwide).</w:t>
      </w:r>
    </w:p>
    <w:p>
      <w:pPr>
        <w:spacing w:after="0" w:line="194" w:lineRule="exact"/>
        <w:rPr>
          <w:sz w:val="20"/>
          <w:szCs w:val="20"/>
          <w:color w:val="auto"/>
        </w:rPr>
      </w:pPr>
    </w:p>
    <w:p>
      <w:pPr>
        <w:jc w:val="both"/>
        <w:ind w:right="1939"/>
        <w:spacing w:after="0" w:line="254" w:lineRule="auto"/>
        <w:rPr>
          <w:sz w:val="20"/>
          <w:szCs w:val="20"/>
          <w:color w:val="auto"/>
        </w:rPr>
      </w:pPr>
      <w:r>
        <w:rPr>
          <w:rFonts w:ascii="Courier New" w:cs="Courier New" w:eastAsia="Courier New" w:hAnsi="Courier New"/>
          <w:sz w:val="17"/>
          <w:szCs w:val="17"/>
          <w:color w:val="auto"/>
        </w:rPr>
        <w:t>Whereas, Nationwide is the owner of 3,705,341 shares of common stock, $.01 par value, of CheckFree (the "Shares"), having purchased such shares from CheckFree in a private placement transaction in 1988; and</w:t>
      </w:r>
    </w:p>
    <w:p>
      <w:pPr>
        <w:spacing w:after="0" w:line="194"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Whereas, Nationwide desires to sell the Shares to CheckFree, and CheckFree desires to purchase the Shares from Nationwide.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Therefore, the parties agree as follows:</w:t>
      </w:r>
    </w:p>
    <w:p>
      <w:pPr>
        <w:spacing w:after="0" w:line="210" w:lineRule="exact"/>
        <w:rPr>
          <w:sz w:val="20"/>
          <w:szCs w:val="20"/>
          <w:color w:val="auto"/>
        </w:rPr>
      </w:pPr>
    </w:p>
    <w:p>
      <w:pPr>
        <w:ind w:right="2459" w:firstLine="7"/>
        <w:spacing w:after="0" w:line="254" w:lineRule="auto"/>
        <w:tabs>
          <w:tab w:leader="none" w:pos="31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CheckFree agrees to purchase, and Nationwide agrees to sell, all of the Shares for a purchase price of $5.75 per share, $21,305,710.75 in the aggregate.</w:t>
      </w:r>
    </w:p>
    <w:p>
      <w:pPr>
        <w:spacing w:after="0" w:line="194" w:lineRule="exact"/>
        <w:rPr>
          <w:rFonts w:ascii="Courier New" w:cs="Courier New" w:eastAsia="Courier New" w:hAnsi="Courier New"/>
          <w:sz w:val="17"/>
          <w:szCs w:val="17"/>
          <w:color w:val="auto"/>
        </w:rPr>
      </w:pPr>
    </w:p>
    <w:p>
      <w:pPr>
        <w:ind w:right="1939" w:firstLine="7"/>
        <w:spacing w:after="0" w:line="251" w:lineRule="auto"/>
        <w:tabs>
          <w:tab w:leader="none" w:pos="31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Nationwide acknowledges that Nationwide is an accredited investor as defined in Rule 501 of Regulation D of the Securities and Exchange Commission and a sophisticated investor, that Nationwide has had the opportunity to ask for current information from CheckFree and to speak with the executive management of CheckFree (subject to agreeing to hold such information confidential) prior to entering into this agreement; that no information requested by Nationwide was withheld by CheckFree management; that Nationwide has been advised by CheckFree of management's current projection of CheckFree's loss per common share and of subscriber growth for the quarter ended September 30, 1998; and that such current information is not publicly available and could be considered material nonpublic information.</w:t>
      </w:r>
    </w:p>
    <w:p>
      <w:pPr>
        <w:spacing w:after="0" w:line="201" w:lineRule="exact"/>
        <w:rPr>
          <w:rFonts w:ascii="Courier New" w:cs="Courier New" w:eastAsia="Courier New" w:hAnsi="Courier New"/>
          <w:sz w:val="17"/>
          <w:szCs w:val="17"/>
          <w:color w:val="auto"/>
        </w:rPr>
      </w:pPr>
    </w:p>
    <w:p>
      <w:pPr>
        <w:ind w:right="1939" w:firstLine="7"/>
        <w:spacing w:after="0" w:line="251" w:lineRule="auto"/>
        <w:tabs>
          <w:tab w:leader="none" w:pos="31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Nationwide acknowledges that the information concerning CheckFree's quarter ended September 30, 1998 and provided to Nationwide constitutes forward-looking statements within the meaning of Section 27A of the Securities Act of 1933, as amended, and Section 21B of the Securities Exchange Act of 1934, as amended.</w:t>
      </w: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These statements involve risks and uncertainties, including without limitation the completion of the accounting for CheckFree's quarter ended September 30, 1998, and other risks detailed from time to time in the Company's periodic reports filed with the Securities and Exchange Commission, including the Report on Form 10-K for the year ended June 30, 1998. Actual results could differ materially from CheckFree's forward-looking projections. The Company assumes no obligation to update any forward-looking statements.</w:t>
      </w:r>
    </w:p>
    <w:p>
      <w:pPr>
        <w:spacing w:after="0" w:line="195" w:lineRule="exact"/>
        <w:rPr>
          <w:rFonts w:ascii="Courier New" w:cs="Courier New" w:eastAsia="Courier New" w:hAnsi="Courier New"/>
          <w:sz w:val="17"/>
          <w:szCs w:val="17"/>
          <w:color w:val="auto"/>
        </w:rPr>
      </w:pPr>
    </w:p>
    <w:p>
      <w:pPr>
        <w:ind w:right="1939" w:firstLine="7"/>
        <w:spacing w:after="0" w:line="251" w:lineRule="auto"/>
        <w:tabs>
          <w:tab w:leader="none" w:pos="31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Nationwide agrees that until at least 48 hours after CheckFree publicly releases its financial results for the quarter ended September 30, 1998, which release is currently expected to be made after the close of trading on October 20, 1998, (a) Nationwide will not release or inform any third party, other than its officers, directors, attorneys and advisors, of the current information provided to it by CheckFree concerning the quarter ended September 30, 1998 and</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6"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9"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Nationwide will not purchase or sell any shares of CheckFree common stock except for the sale of the Shares to CheckFree hereunder.</w:t>
      </w:r>
    </w:p>
    <w:p>
      <w:pPr>
        <w:spacing w:after="0" w:line="192" w:lineRule="exact"/>
        <w:rPr>
          <w:sz w:val="20"/>
          <w:szCs w:val="20"/>
          <w:color w:val="auto"/>
        </w:rPr>
      </w:pPr>
    </w:p>
    <w:p>
      <w:pPr>
        <w:ind w:right="1939" w:firstLine="7"/>
        <w:spacing w:after="0" w:line="251" w:lineRule="auto"/>
        <w:tabs>
          <w:tab w:leader="none" w:pos="314"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of the Shares by CheckFree hereunder is subject to the approval of the Board of Directors of CheckFree. If the Board of Directors of CheckFree has not approved the purchase on or before 1:30 p.m. Atlanta time, Friday, October 9, 1998, CheckFree shall have no obligation to purchase and Nationwide shall have no obligation to sell the Shares. If the CheckFree Board approves the purchase of the Shares and thus the condition set forth in this Paragraph is removed, CheckFree shall wire the purchase price to Nationwide's account at the Bank of New York by the close of business on October 9, 1998, and upon receipt of the wired funds, Nationwide will instruct its custodial agent to deliver the Shares by overnight package delivery to CheckFree Holdings Corporation, 4411 East Jones Bridge Road, Norcross, GA 30092, Attention: James S. Douglass, Executive Vice President, duly assigned for transfer to CheckFree free and clear of any liens or encumbrances by an authorized agent of Nationwide.</w:t>
      </w:r>
    </w:p>
    <w:p>
      <w:pPr>
        <w:spacing w:after="0" w:line="200" w:lineRule="exact"/>
        <w:rPr>
          <w:sz w:val="20"/>
          <w:szCs w:val="20"/>
          <w:color w:val="auto"/>
        </w:rPr>
      </w:pPr>
    </w:p>
    <w:p>
      <w:pPr>
        <w:spacing w:after="0" w:line="203"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IN WITNESS WHEREOF, the parties have executed this Agreement as of the date first set forth above.</w:t>
      </w:r>
    </w:p>
    <w:p>
      <w:pPr>
        <w:sectPr>
          <w:pgSz w:w="11900" w:h="16838" w:orient="portrait"/>
          <w:cols w:equalWidth="0" w:num="1">
            <w:col w:w="10219"/>
          </w:cols>
          <w:pgMar w:left="240" w:top="316"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CHECKFREE HOLDINGS CORPORATION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NATIONWIDE MUTUAL INSURANCE COMPANY</w:t>
      </w:r>
    </w:p>
    <w:p>
      <w:pPr>
        <w:spacing w:after="0" w:line="200" w:lineRule="exact"/>
        <w:rPr>
          <w:sz w:val="20"/>
          <w:szCs w:val="20"/>
          <w:color w:val="auto"/>
        </w:rPr>
      </w:pPr>
    </w:p>
    <w:p>
      <w:pPr>
        <w:sectPr>
          <w:pgSz w:w="11900" w:h="16838" w:orient="portrait"/>
          <w:cols w:equalWidth="0" w:num="2">
            <w:col w:w="3680" w:space="720"/>
            <w:col w:w="5819"/>
          </w:cols>
          <w:pgMar w:left="240" w:top="316"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Peter F. Sinisgalli</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EVP &amp; Chief Operating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By: Mark W. Poeppelman</w:t>
      </w:r>
    </w:p>
    <w:p>
      <w:pPr>
        <w:spacing w:after="0" w:line="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Investment Officer</w:t>
      </w:r>
    </w:p>
    <w:p>
      <w:pPr>
        <w:spacing w:after="0" w:line="200" w:lineRule="exact"/>
        <w:rPr>
          <w:sz w:val="20"/>
          <w:szCs w:val="20"/>
          <w:color w:val="auto"/>
        </w:rPr>
      </w:pPr>
    </w:p>
    <w:p>
      <w:pPr>
        <w:sectPr>
          <w:pgSz w:w="11900" w:h="16838" w:orient="portrait"/>
          <w:cols w:equalWidth="0" w:num="2">
            <w:col w:w="3800" w:space="720"/>
            <w:col w:w="5699"/>
          </w:cols>
          <w:pgMar w:left="240" w:top="3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sectPr>
      <w:pgSz w:w="11900" w:h="16838" w:orient="portrait"/>
      <w:cols w:equalWidth="0" w:num="1">
        <w:col w:w="10219"/>
      </w:cols>
      <w:pgMar w:left="240" w:top="3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2"/>
      <w:numFmt w:val="decimal"/>
      <w:start w:val="10"/>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2019-12-14T06:06:40Z</dcterms:created>
  <dcterms:modified xsi:type="dcterms:W3CDTF">2019-12-14T06:06:40Z</dcterms:modified>
</cp:coreProperties>
</file>