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DiSimone Harry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FISV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BROOKFIELD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12,947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09/12/2022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2,706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108.72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Held by the Harry DiSimone 2021 Irrevocable Exemption Trust for the benefit of family members of the reporting person and of which such family members serve as trustee.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C. Nelson (attorney-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in-fact)</w:t>
            </w: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32108" TargetMode="External"/><Relationship Id="rId13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2022-09-13T15:58:40Z</dcterms:created>
  <dcterms:modified xsi:type="dcterms:W3CDTF">2022-09-13T15:58:40Z</dcterms:modified>
</cp:coreProperties>
</file>