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Lynch Dennis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288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18.02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05/23/2013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07/09/2022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-1774825</wp:posOffset>
            </wp:positionV>
            <wp:extent cx="7034530" cy="1912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 exercise and sale was effected pursuant to a Rule 10b5-1 trading plan entered into by the reporting person for estate and financial planning purposes.</w:t>
      </w:r>
    </w:p>
    <w:p>
      <w:pPr>
        <w:spacing w:after="0" w:line="6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full on May 23,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W. Hau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1270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93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25470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2021-03-12T16:24:35Z</dcterms:created>
  <dcterms:modified xsi:type="dcterms:W3CDTF">2021-03-12T16:24:35Z</dcterms:modified>
</cp:coreProperties>
</file>