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FISERV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337738108</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337738108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9,009,353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10,626,288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10,626,288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6.14%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337738108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1,082,556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1,082,556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1,082,556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0.63%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337738108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1,462,751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1,462,751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1,462,751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0.84%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337738108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231,273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231,273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231,273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0.13%</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337738108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476,672</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476,672</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476,672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0.28%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FISERV INC</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255 FISERV DR</w:t>
      </w:r>
    </w:p>
    <w:p>
      <w:pPr>
        <w:ind w:left="1700"/>
        <w:spacing w:after="0" w:line="237" w:lineRule="auto"/>
        <w:rPr>
          <w:sz w:val="20"/>
          <w:szCs w:val="20"/>
          <w:color w:val="auto"/>
        </w:rPr>
      </w:pPr>
      <w:r>
        <w:rPr>
          <w:rFonts w:ascii="Courier New" w:cs="Courier New" w:eastAsia="Courier New" w:hAnsi="Courier New"/>
          <w:sz w:val="18"/>
          <w:szCs w:val="18"/>
          <w:color w:val="auto"/>
        </w:rPr>
        <w:t>BROOKFIELD, WI 53045</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337738108</w:t>
      </w:r>
    </w:p>
    <w:p>
      <w:pPr>
        <w:spacing w:after="0" w:line="5"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FISERV INC</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255 FISERV DR</w:t>
      </w:r>
    </w:p>
    <w:p>
      <w:pPr>
        <w:ind w:left="1700"/>
        <w:spacing w:after="0" w:line="237" w:lineRule="auto"/>
        <w:rPr>
          <w:sz w:val="20"/>
          <w:szCs w:val="20"/>
          <w:color w:val="auto"/>
        </w:rPr>
      </w:pPr>
      <w:r>
        <w:rPr>
          <w:rFonts w:ascii="Courier New" w:cs="Courier New" w:eastAsia="Courier New" w:hAnsi="Courier New"/>
          <w:sz w:val="18"/>
          <w:szCs w:val="18"/>
          <w:color w:val="auto"/>
        </w:rPr>
        <w:t>BROOKFIELD, WI 53045</w:t>
      </w:r>
    </w:p>
    <w:p>
      <w:pPr>
        <w:spacing w:after="0" w:line="5"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337738108</w:t>
      </w:r>
    </w:p>
    <w:p>
      <w:pPr>
        <w:spacing w:after="0" w:line="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FISERV INC</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255 FISERV DR</w:t>
      </w:r>
    </w:p>
    <w:p>
      <w:pPr>
        <w:ind w:left="1700"/>
        <w:spacing w:after="0" w:line="237" w:lineRule="auto"/>
        <w:rPr>
          <w:sz w:val="20"/>
          <w:szCs w:val="20"/>
          <w:color w:val="auto"/>
        </w:rPr>
      </w:pPr>
      <w:r>
        <w:rPr>
          <w:rFonts w:ascii="Courier New" w:cs="Courier New" w:eastAsia="Courier New" w:hAnsi="Courier New"/>
          <w:sz w:val="18"/>
          <w:szCs w:val="18"/>
          <w:color w:val="auto"/>
        </w:rPr>
        <w:t>BROOKFIELD, WI 53045</w:t>
      </w:r>
    </w:p>
    <w:p>
      <w:pPr>
        <w:spacing w:after="0" w:line="5"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337738108</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FISERV INC</w:t>
      </w:r>
    </w:p>
    <w:p>
      <w:pPr>
        <w:sectPr>
          <w:pgSz w:w="11900" w:h="16838" w:orient="portrait"/>
          <w:cols w:equalWidth="0" w:num="2">
            <w:col w:w="1060" w:space="640"/>
            <w:col w:w="85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255 FISERV DR</w:t>
      </w:r>
    </w:p>
    <w:p>
      <w:pPr>
        <w:ind w:left="1700"/>
        <w:spacing w:after="0" w:line="237" w:lineRule="auto"/>
        <w:rPr>
          <w:sz w:val="20"/>
          <w:szCs w:val="20"/>
          <w:color w:val="auto"/>
        </w:rPr>
      </w:pPr>
      <w:r>
        <w:rPr>
          <w:rFonts w:ascii="Courier New" w:cs="Courier New" w:eastAsia="Courier New" w:hAnsi="Courier New"/>
          <w:sz w:val="18"/>
          <w:szCs w:val="18"/>
          <w:color w:val="auto"/>
        </w:rPr>
        <w:t>BROOKFIELD, WI 53045</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337738108</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FISERV INC</w:t>
      </w:r>
    </w:p>
    <w:p>
      <w:pPr>
        <w:spacing w:after="0" w:line="5"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255 FISERV DR</w:t>
      </w:r>
    </w:p>
    <w:p>
      <w:pPr>
        <w:ind w:left="1700"/>
        <w:spacing w:after="0" w:line="237" w:lineRule="auto"/>
        <w:rPr>
          <w:sz w:val="20"/>
          <w:szCs w:val="20"/>
          <w:color w:val="auto"/>
        </w:rPr>
      </w:pPr>
      <w:r>
        <w:rPr>
          <w:rFonts w:ascii="Courier New" w:cs="Courier New" w:eastAsia="Courier New" w:hAnsi="Courier New"/>
          <w:sz w:val="18"/>
          <w:szCs w:val="18"/>
          <w:color w:val="auto"/>
        </w:rPr>
        <w:t>BROOKFIELD, WI 53045</w:t>
      </w:r>
    </w:p>
    <w:p>
      <w:pPr>
        <w:spacing w:after="0" w:line="5"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337738108</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ectPr>
          <w:pgSz w:w="11900" w:h="16838" w:orient="portrait"/>
          <w:cols w:equalWidth="0" w:num="1">
            <w:col w:w="10219"/>
          </w:cols>
          <w:pgMar w:left="240" w:top="142" w:right="1440" w:bottom="0" w:gutter="0" w:footer="0" w:header="0"/>
        </w:sectPr>
      </w:pPr>
    </w:p>
    <w:bookmarkStart w:id="6" w:name="page7"/>
    <w:bookmarkEnd w:id="6"/>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13,879,540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8.02%</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12,262,605</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tabs>
          <w:tab w:leader="none" w:pos="1460" w:val="left"/>
        </w:tabs>
        <w:rPr>
          <w:sz w:val="20"/>
          <w:szCs w:val="20"/>
          <w:color w:val="auto"/>
        </w:rPr>
      </w:pPr>
      <w:r>
        <w:rPr>
          <w:rFonts w:ascii="Courier New" w:cs="Courier New" w:eastAsia="Courier New" w:hAnsi="Courier New"/>
          <w:sz w:val="18"/>
          <w:szCs w:val="18"/>
          <w:color w:val="auto"/>
        </w:rPr>
        <w:t>(ii)</w:t>
        <w:tab/>
        <w:t>shared power to vote or to direct the vote</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13,879,540</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spacing w:after="0"/>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spacing w:after="0" w:line="237" w:lineRule="auto"/>
        <w:rPr>
          <w:sz w:val="20"/>
          <w:szCs w:val="20"/>
          <w:color w:val="auto"/>
        </w:rPr>
      </w:pPr>
      <w:r>
        <w:rPr>
          <w:rFonts w:ascii="Courier New" w:cs="Courier New" w:eastAsia="Courier New" w:hAnsi="Courier New"/>
          <w:sz w:val="18"/>
          <w:szCs w:val="18"/>
          <w:color w:val="auto"/>
        </w:rPr>
        <w:t>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7"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ind w:left="860"/>
        <w:spacing w:after="0"/>
        <w:tabs>
          <w:tab w:leader="none" w:pos="6940" w:val="left"/>
        </w:tabs>
        <w:rPr>
          <w:sz w:val="20"/>
          <w:szCs w:val="20"/>
          <w:color w:val="auto"/>
        </w:rPr>
      </w:pPr>
      <w:r>
        <w:rPr>
          <w:rFonts w:ascii="Courier New" w:cs="Courier New" w:eastAsia="Courier New" w:hAnsi="Courier New"/>
          <w:sz w:val="18"/>
          <w:szCs w:val="18"/>
          <w:color w:val="auto"/>
        </w:rPr>
        <w:t>economic benefit of the beneficiaries of those accounts.</w:t>
      </w:r>
      <w:r>
        <w:rPr>
          <w:sz w:val="20"/>
          <w:szCs w:val="20"/>
          <w:color w:val="auto"/>
        </w:rPr>
        <w:tab/>
      </w:r>
      <w:r>
        <w:rPr>
          <w:rFonts w:ascii="Courier New" w:cs="Courier New" w:eastAsia="Courier New" w:hAnsi="Courier New"/>
          <w:sz w:val="16"/>
          <w:szCs w:val="16"/>
          <w:color w:val="auto"/>
        </w:rPr>
        <w:t>See also</w:t>
      </w:r>
    </w:p>
    <w:p>
      <w:pPr>
        <w:ind w:left="860"/>
        <w:spacing w:after="0" w:line="237" w:lineRule="auto"/>
        <w:rPr>
          <w:sz w:val="20"/>
          <w:szCs w:val="20"/>
          <w:color w:val="auto"/>
        </w:rPr>
      </w:pPr>
      <w:r>
        <w:rPr>
          <w:rFonts w:ascii="Courier New" w:cs="Courier New" w:eastAsia="Courier New" w:hAnsi="Courier New"/>
          <w:sz w:val="18"/>
          <w:szCs w:val="18"/>
          <w:color w:val="auto"/>
        </w:rPr>
        <w:t>Items 2(a) above.</w:t>
      </w:r>
    </w:p>
    <w:p>
      <w:pPr>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rPr>
          <w:sz w:val="20"/>
          <w:szCs w:val="20"/>
          <w:color w:val="auto"/>
        </w:rPr>
      </w:pPr>
      <w:r>
        <w:rPr>
          <w:rFonts w:ascii="Courier New" w:cs="Courier New" w:eastAsia="Courier New" w:hAnsi="Courier New"/>
          <w:sz w:val="18"/>
          <w:szCs w:val="18"/>
          <w:color w:val="auto"/>
        </w:rPr>
        <w:t>WHICH ACQUIRED THE SECURITY BEING REPORTED ON BY THE PARENT</w:t>
      </w:r>
    </w:p>
    <w:p>
      <w:pPr>
        <w:spacing w:after="0" w:line="237" w:lineRule="auto"/>
        <w:rPr>
          <w:sz w:val="20"/>
          <w:szCs w:val="20"/>
          <w:color w:val="auto"/>
        </w:rPr>
      </w:pPr>
      <w:r>
        <w:rPr>
          <w:rFonts w:ascii="Courier New" w:cs="Courier New" w:eastAsia="Courier New" w:hAnsi="Courier New"/>
          <w:sz w:val="18"/>
          <w:szCs w:val="18"/>
          <w:color w:val="auto"/>
        </w:rPr>
        <w:t>HOLDING COMPANY</w:t>
      </w:r>
    </w:p>
    <w:p>
      <w:pPr>
        <w:sectPr>
          <w:pgSz w:w="11900" w:h="16838" w:orient="portrait"/>
          <w:cols w:equalWidth="0" w:num="1">
            <w:col w:w="10219"/>
          </w:cols>
          <w:pgMar w:left="240" w:top="142" w:right="1440" w:bottom="0" w:gutter="0" w:footer="0" w:header="0"/>
        </w:sect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960" w:right="2419" w:hanging="104"/>
        <w:spacing w:after="0" w:line="235" w:lineRule="auto"/>
        <w:rPr>
          <w:sz w:val="20"/>
          <w:szCs w:val="20"/>
          <w:color w:val="auto"/>
        </w:rPr>
      </w:pPr>
      <w:r>
        <w:rPr>
          <w:rFonts w:ascii="Courier New" w:cs="Courier New" w:eastAsia="Courier New" w:hAnsi="Courier New"/>
          <w:sz w:val="18"/>
          <w:szCs w:val="18"/>
          <w:color w:val="auto"/>
        </w:rPr>
        <w:t>(a) 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2007</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Robert J. Kamai</w:t>
      </w:r>
    </w:p>
    <w:p>
      <w:pPr>
        <w:ind w:left="3860"/>
        <w:spacing w:after="0" w:line="238"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lvl w:ilvl="1">
      <w:lvlJc w:val="left"/>
      <w:lvlText w:val="(%2)"/>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2)"/>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8"/>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3"/>
    </w:lvl>
    <w:lvl w:ilvl="1">
      <w:lvlJc w:val="left"/>
      <w:lvlText w:val="(%2)"/>
      <w:numFmt w:val="lowerLetter"/>
      <w:start w:val="9"/>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2019-12-13T17:10:17Z</dcterms:created>
  <dcterms:modified xsi:type="dcterms:W3CDTF">2019-12-13T17:10:17Z</dcterms:modified>
</cp:coreProperties>
</file>