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7046595" cy="4665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MILLER HEIDI</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FISERV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FISV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12/31/2022</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9"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BROOKFIELD</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53045</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8"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6"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Compensation</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201"/>
              <w:spacing w:after="0"/>
              <w:rPr>
                <w:sz w:val="20"/>
                <w:szCs w:val="20"/>
                <w:color w:val="auto"/>
              </w:rPr>
            </w:pPr>
            <w:r>
              <w:rPr>
                <w:rFonts w:ascii="Times New Roman" w:cs="Times New Roman" w:eastAsia="Times New Roman" w:hAnsi="Times New Roman"/>
                <w:sz w:val="13"/>
                <w:szCs w:val="13"/>
                <w:color w:val="0000FF"/>
              </w:rPr>
              <w:t>12/31/2022</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347</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347</w:t>
            </w:r>
          </w:p>
        </w:tc>
        <w:tc>
          <w:tcPr>
            <w:tcW w:w="68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101.07</w:t>
            </w:r>
            <w:r>
              <w:rPr>
                <w:rFonts w:ascii="Times New Roman" w:cs="Times New Roman" w:eastAsia="Times New Roman" w:hAnsi="Times New Roman"/>
                <w:sz w:val="21"/>
                <w:szCs w:val="21"/>
                <w:color w:val="008000"/>
                <w:vertAlign w:val="superscript"/>
              </w:rPr>
              <w:t>(1)</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2,873</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Notional</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220" w:firstLine="1"/>
        <w:spacing w:after="0" w:line="23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December 31, 2022, in respect of $35,000 of deferred compensation. The number of notional units credited is calculated by dividing the amount of compensation that is deferred by the closing price of the company's common stock on the date of deferral, or last business day prior. On December 31, 2022, the closing price of Fiserv's common stock was $101.07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17" w:right="359" w:bottom="1440" w:gutter="0" w:footer="0" w:header="0"/>
          <w:type w:val="continuous"/>
        </w:sectPr>
      </w:pP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-2540</wp:posOffset>
            </wp:positionV>
            <wp:extent cx="1313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3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01/04/2023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4"/>
          <w:szCs w:val="24"/>
          <w:color w:val="auto"/>
        </w:rPr>
      </w:pPr>
    </w:p>
    <w:p>
      <w:pPr>
        <w:sectPr>
          <w:pgSz w:w="11900" w:h="16838" w:orient="portrait"/>
          <w:cols w:equalWidth="0" w:num="2">
            <w:col w:w="8660" w:space="14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9930"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2023-01-04T15:24:32Z</dcterms:created>
  <dcterms:modified xsi:type="dcterms:W3CDTF">2023-01-04T15:24:32Z</dcterms:modified>
</cp:coreProperties>
</file>