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06/30/2021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253</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253</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106.89</w:t>
            </w:r>
            <w:r>
              <w:rPr>
                <w:rFonts w:ascii="Arial" w:cs="Arial" w:eastAsia="Arial" w:hAnsi="Arial"/>
                <w:sz w:val="21"/>
                <w:szCs w:val="21"/>
                <w:color w:val="008000"/>
                <w:w w:val="99"/>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40,321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2021 in respect of $27,000 of deferred compensation. The number of notional units credited is calculated by dividing the amount of compensation that is deferred by the closing price of the company's common stock on the date of deferral, or last business day prior. On June 30, 2021, the closing price of Fiserv's common stock was $106.89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2021-07-02T16:12:21Z</dcterms:created>
  <dcterms:modified xsi:type="dcterms:W3CDTF">2021-07-02T16:12:21Z</dcterms:modified>
</cp:coreProperties>
</file>