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60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Chiarello Guy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Administrative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149860</wp:posOffset>
            </wp:positionV>
            <wp:extent cx="6969125" cy="1296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290,874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125.67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260,874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07/11/2014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36.54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07/11/2023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329,292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-2037715</wp:posOffset>
            </wp:positionV>
            <wp:extent cx="7033895" cy="2176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7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160" w:firstLine="1"/>
        <w:spacing w:after="0" w:line="28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$125.57 to $125.83.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This option vested in five equal installments on each anniversary of the grant date, July 11, 2013.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Robert W. Hau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1905</wp:posOffset>
            </wp:positionV>
            <wp:extent cx="1323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-16510</wp:posOffset>
            </wp:positionV>
            <wp:extent cx="1936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12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1905</wp:posOffset>
            </wp:positionV>
            <wp:extent cx="4826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54667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2021-03-15T15:35:26Z</dcterms:created>
  <dcterms:modified xsi:type="dcterms:W3CDTF">2021-03-15T15:35:26Z</dcterms:modified>
</cp:coreProperties>
</file>